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8E2CF" w14:textId="69B306FF" w:rsidR="00E63350" w:rsidRPr="000C5734" w:rsidRDefault="00E63350" w:rsidP="00E63350">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226750">
        <w:rPr>
          <w:lang w:val="en-US"/>
        </w:rPr>
        <w:t>R1-18</w:t>
      </w:r>
      <w:r w:rsidR="00226750" w:rsidRPr="00226750">
        <w:rPr>
          <w:lang w:val="en-US"/>
        </w:rPr>
        <w:t>02762</w:t>
      </w:r>
    </w:p>
    <w:p w14:paraId="3271E376" w14:textId="77777777" w:rsidR="00E63350" w:rsidRPr="007679B0" w:rsidRDefault="00E63350" w:rsidP="00E63350">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 30</w:t>
      </w:r>
      <w:r w:rsidRPr="0070615A">
        <w:rPr>
          <w:vertAlign w:val="superscript"/>
          <w:lang w:val="en-US"/>
        </w:rPr>
        <w:t>th</w:t>
      </w:r>
      <w:r>
        <w:rPr>
          <w:lang w:val="en-US"/>
        </w:rPr>
        <w:t xml:space="preserve"> February</w:t>
      </w:r>
      <w:r w:rsidRPr="000C5734">
        <w:rPr>
          <w:lang w:val="en-US"/>
        </w:rPr>
        <w:t>, 2018</w:t>
      </w:r>
    </w:p>
    <w:p w14:paraId="0F3576EC" w14:textId="77777777" w:rsidR="00A865EA" w:rsidRPr="000E351B" w:rsidRDefault="00A865EA" w:rsidP="00A865EA">
      <w:pPr>
        <w:pStyle w:val="3GPPHeader"/>
        <w:rPr>
          <w:lang w:val="en-US"/>
        </w:rPr>
      </w:pPr>
    </w:p>
    <w:p w14:paraId="112006D1" w14:textId="77777777" w:rsidR="00A865EA" w:rsidRPr="000E351B" w:rsidRDefault="00A865EA" w:rsidP="00A865EA">
      <w:pPr>
        <w:pStyle w:val="3GPPHeader"/>
        <w:rPr>
          <w:lang w:val="en-US"/>
        </w:rPr>
      </w:pPr>
      <w:r w:rsidRPr="000E351B">
        <w:rPr>
          <w:lang w:val="en-US"/>
        </w:rPr>
        <w:t>Source:</w:t>
      </w:r>
      <w:r w:rsidRPr="000E351B">
        <w:rPr>
          <w:lang w:val="en-US"/>
        </w:rPr>
        <w:tab/>
        <w:t>Ericsson</w:t>
      </w:r>
    </w:p>
    <w:p w14:paraId="14B24A8F" w14:textId="0E62170A" w:rsidR="00A865EA" w:rsidRPr="000E351B" w:rsidRDefault="00A865EA" w:rsidP="00A865EA">
      <w:pPr>
        <w:pStyle w:val="3GPPHeader"/>
        <w:rPr>
          <w:lang w:val="en-US"/>
        </w:rPr>
      </w:pPr>
      <w:r w:rsidRPr="000E351B">
        <w:rPr>
          <w:lang w:val="en-US"/>
        </w:rPr>
        <w:t>Title:</w:t>
      </w:r>
      <w:r w:rsidRPr="000E351B">
        <w:rPr>
          <w:lang w:val="en-US"/>
        </w:rPr>
        <w:tab/>
        <w:t>Further evaluations on PTRS</w:t>
      </w:r>
    </w:p>
    <w:p w14:paraId="16E30022" w14:textId="4350EB1B" w:rsidR="00A865EA" w:rsidRPr="000E351B" w:rsidRDefault="00A865EA" w:rsidP="00A865EA">
      <w:pPr>
        <w:pStyle w:val="3GPPHeader"/>
        <w:rPr>
          <w:lang w:val="en-US"/>
        </w:rPr>
      </w:pPr>
      <w:r w:rsidRPr="000E351B">
        <w:rPr>
          <w:lang w:val="en-US"/>
        </w:rPr>
        <w:t>Agenda Item:</w:t>
      </w:r>
      <w:r w:rsidRPr="000E351B">
        <w:rPr>
          <w:lang w:val="en-US"/>
        </w:rPr>
        <w:tab/>
      </w:r>
      <w:r w:rsidR="000E351B" w:rsidRPr="000E351B">
        <w:rPr>
          <w:lang w:val="en-US"/>
        </w:rPr>
        <w:t>7.</w:t>
      </w:r>
      <w:r w:rsidR="00D22F7C">
        <w:rPr>
          <w:lang w:val="en-US"/>
        </w:rPr>
        <w:t>1.</w:t>
      </w:r>
      <w:r w:rsidR="000E351B" w:rsidRPr="000E351B">
        <w:rPr>
          <w:lang w:val="en-US"/>
        </w:rPr>
        <w:t>2.3.8</w:t>
      </w:r>
    </w:p>
    <w:p w14:paraId="1D88C3F6" w14:textId="77777777" w:rsidR="00A865EA" w:rsidRPr="000E351B" w:rsidRDefault="00A865EA" w:rsidP="00A865EA">
      <w:pPr>
        <w:pStyle w:val="3GPPHeader"/>
        <w:rPr>
          <w:lang w:val="en-US"/>
        </w:rPr>
      </w:pPr>
      <w:r w:rsidRPr="000E351B">
        <w:rPr>
          <w:lang w:val="en-US"/>
        </w:rPr>
        <w:t>Document for:</w:t>
      </w:r>
      <w:r w:rsidRPr="000E351B">
        <w:rPr>
          <w:lang w:val="en-US"/>
        </w:rPr>
        <w:tab/>
        <w:t>Discussion and Decision</w:t>
      </w:r>
    </w:p>
    <w:p w14:paraId="72B2365A" w14:textId="77777777" w:rsidR="00E90E49" w:rsidRPr="00CE0424" w:rsidRDefault="007F75D5" w:rsidP="00CE0424">
      <w:pPr>
        <w:pStyle w:val="Heading1"/>
      </w:pPr>
      <w:r>
        <w:t>Introduction</w:t>
      </w:r>
    </w:p>
    <w:p w14:paraId="45573108" w14:textId="77777777" w:rsidR="00280A0A" w:rsidRPr="000E351B" w:rsidRDefault="00280A0A" w:rsidP="00280A0A">
      <w:pPr>
        <w:pStyle w:val="BodyText"/>
        <w:rPr>
          <w:lang w:val="en-US"/>
        </w:rPr>
      </w:pPr>
      <w:bookmarkStart w:id="0" w:name="_Ref178064866"/>
      <w:r w:rsidRPr="000E351B">
        <w:rPr>
          <w:lang w:val="en-US"/>
        </w:rPr>
        <w:t>In this contribution, we present additional evaluation results related with the design of the Phase Tracking Reference Signal (PTRS) when using DFT-S-OFDM waveform.</w:t>
      </w:r>
    </w:p>
    <w:p w14:paraId="3CB8F8BC" w14:textId="56E24E7F" w:rsidR="004000E8" w:rsidRDefault="004000E8" w:rsidP="00CE0424">
      <w:pPr>
        <w:pStyle w:val="Heading1"/>
      </w:pPr>
      <w:r w:rsidRPr="00CE0424">
        <w:t>Discussion</w:t>
      </w:r>
      <w:bookmarkEnd w:id="0"/>
    </w:p>
    <w:p w14:paraId="07D88F27" w14:textId="77777777" w:rsidR="003169EE" w:rsidRDefault="00FD5989" w:rsidP="004D2AE5">
      <w:pPr>
        <w:pStyle w:val="Heading2"/>
      </w:pPr>
      <w:r>
        <w:t>Default thresholds</w:t>
      </w:r>
      <w:r w:rsidR="003169EE">
        <w:t xml:space="preserve"> of PTRS association table for DFT-S-OFDM</w:t>
      </w:r>
    </w:p>
    <w:p w14:paraId="6E667FFE" w14:textId="77777777" w:rsidR="003169EE" w:rsidRPr="000E351B" w:rsidRDefault="003169EE" w:rsidP="003169EE">
      <w:pPr>
        <w:pStyle w:val="BodyText"/>
        <w:rPr>
          <w:lang w:val="en-US"/>
        </w:rPr>
      </w:pPr>
      <w:r w:rsidRPr="000E351B">
        <w:rPr>
          <w:lang w:val="en-US"/>
        </w:rPr>
        <w:t xml:space="preserve">In TS38.214, it is specified that the PTRS pattern is tied with the following association table. </w:t>
      </w:r>
    </w:p>
    <w:p w14:paraId="039069DC" w14:textId="77777777" w:rsidR="003169EE" w:rsidRPr="000E351B" w:rsidRDefault="003169EE" w:rsidP="003169EE">
      <w:pPr>
        <w:pStyle w:val="TH"/>
        <w:rPr>
          <w:lang w:val="en-US"/>
        </w:rPr>
      </w:pPr>
      <w:r w:rsidRPr="000E351B">
        <w:rPr>
          <w:lang w:val="en-US"/>
        </w:rPr>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3169EE" w:rsidRPr="00226750" w14:paraId="2EF49CDF" w14:textId="77777777" w:rsidTr="00C833D7">
        <w:trPr>
          <w:jc w:val="center"/>
        </w:trPr>
        <w:tc>
          <w:tcPr>
            <w:tcW w:w="2808" w:type="dxa"/>
            <w:shd w:val="clear" w:color="auto" w:fill="E7E6E6"/>
            <w:vAlign w:val="center"/>
          </w:tcPr>
          <w:p w14:paraId="5639D7E4" w14:textId="77777777" w:rsidR="003169EE" w:rsidRPr="0048482F" w:rsidRDefault="003169EE" w:rsidP="00C833D7">
            <w:pPr>
              <w:pStyle w:val="TAH"/>
              <w:rPr>
                <w:i/>
                <w:lang w:val="en-US" w:eastAsia="zh-CN"/>
              </w:rPr>
            </w:pPr>
            <w:r w:rsidRPr="0048482F">
              <w:rPr>
                <w:lang w:val="en-US" w:eastAsia="zh-CN"/>
              </w:rPr>
              <w:t>Scheduled bandwidth</w:t>
            </w:r>
          </w:p>
        </w:tc>
        <w:tc>
          <w:tcPr>
            <w:tcW w:w="2809" w:type="dxa"/>
            <w:shd w:val="clear" w:color="auto" w:fill="E7E6E6"/>
            <w:vAlign w:val="center"/>
          </w:tcPr>
          <w:p w14:paraId="041C1DCC" w14:textId="77777777" w:rsidR="003169EE" w:rsidRPr="0048482F" w:rsidRDefault="003169EE" w:rsidP="00C833D7">
            <w:pPr>
              <w:pStyle w:val="TAH"/>
              <w:rPr>
                <w:lang w:val="en-US" w:eastAsia="zh-CN"/>
              </w:rPr>
            </w:pPr>
            <w:r w:rsidRPr="0048482F">
              <w:rPr>
                <w:lang w:val="en-US" w:eastAsia="zh-CN"/>
              </w:rPr>
              <w:t>Number of PT-RS groups</w:t>
            </w:r>
          </w:p>
        </w:tc>
        <w:tc>
          <w:tcPr>
            <w:tcW w:w="2730" w:type="dxa"/>
            <w:shd w:val="clear" w:color="auto" w:fill="E7E6E6"/>
            <w:vAlign w:val="center"/>
          </w:tcPr>
          <w:p w14:paraId="45AFD807" w14:textId="77777777" w:rsidR="003169EE" w:rsidRPr="0048482F" w:rsidRDefault="003169EE" w:rsidP="00C833D7">
            <w:pPr>
              <w:pStyle w:val="TAH"/>
              <w:rPr>
                <w:lang w:val="en-US" w:eastAsia="zh-CN"/>
              </w:rPr>
            </w:pPr>
            <w:r w:rsidRPr="0048482F">
              <w:rPr>
                <w:lang w:val="en-US" w:eastAsia="zh-CN"/>
              </w:rPr>
              <w:t xml:space="preserve">Number of samples </w:t>
            </w:r>
          </w:p>
          <w:p w14:paraId="05FF51DF" w14:textId="77777777" w:rsidR="003169EE" w:rsidRPr="0048482F" w:rsidRDefault="003169EE" w:rsidP="00C833D7">
            <w:pPr>
              <w:pStyle w:val="TAH"/>
              <w:rPr>
                <w:lang w:val="en-US" w:eastAsia="zh-CN"/>
              </w:rPr>
            </w:pPr>
            <w:r w:rsidRPr="0048482F">
              <w:rPr>
                <w:lang w:val="en-US" w:eastAsia="zh-CN"/>
              </w:rPr>
              <w:t>per PT-RS group</w:t>
            </w:r>
          </w:p>
        </w:tc>
      </w:tr>
      <w:tr w:rsidR="003169EE" w:rsidRPr="0048482F" w14:paraId="41FF883A" w14:textId="77777777" w:rsidTr="00C833D7">
        <w:trPr>
          <w:jc w:val="center"/>
        </w:trPr>
        <w:tc>
          <w:tcPr>
            <w:tcW w:w="2808" w:type="dxa"/>
            <w:shd w:val="clear" w:color="auto" w:fill="auto"/>
            <w:vAlign w:val="center"/>
          </w:tcPr>
          <w:p w14:paraId="7932EE13"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148B8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8" o:title=""/>
                </v:shape>
                <o:OLEObject Type="Embed" ProgID="Equation.3" ShapeID="_x0000_i1025" DrawAspect="Content" ObjectID="_1580281009" r:id="rId9"/>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31E451A7" w14:textId="77777777" w:rsidR="003169EE" w:rsidRPr="0048482F" w:rsidRDefault="003169EE" w:rsidP="00C833D7">
            <w:pPr>
              <w:pStyle w:val="TAC"/>
              <w:rPr>
                <w:lang w:val="en-US" w:eastAsia="zh-CN"/>
              </w:rPr>
            </w:pPr>
            <w:r w:rsidRPr="0048482F">
              <w:rPr>
                <w:lang w:val="en-US" w:eastAsia="zh-CN"/>
              </w:rPr>
              <w:t>2</w:t>
            </w:r>
          </w:p>
        </w:tc>
        <w:tc>
          <w:tcPr>
            <w:tcW w:w="2730" w:type="dxa"/>
          </w:tcPr>
          <w:p w14:paraId="1F1D4C29" w14:textId="77777777" w:rsidR="003169EE" w:rsidRPr="0048482F" w:rsidRDefault="003169EE" w:rsidP="00C833D7">
            <w:pPr>
              <w:pStyle w:val="TAC"/>
              <w:rPr>
                <w:lang w:val="en-US" w:eastAsia="zh-CN"/>
              </w:rPr>
            </w:pPr>
            <w:r w:rsidRPr="0048482F">
              <w:rPr>
                <w:lang w:val="en-US" w:eastAsia="zh-CN"/>
              </w:rPr>
              <w:t>2</w:t>
            </w:r>
          </w:p>
        </w:tc>
      </w:tr>
      <w:tr w:rsidR="003169EE" w:rsidRPr="0048482F" w14:paraId="4993910B" w14:textId="77777777" w:rsidTr="00C833D7">
        <w:trPr>
          <w:jc w:val="center"/>
        </w:trPr>
        <w:tc>
          <w:tcPr>
            <w:tcW w:w="2808" w:type="dxa"/>
            <w:shd w:val="clear" w:color="auto" w:fill="auto"/>
            <w:vAlign w:val="center"/>
          </w:tcPr>
          <w:p w14:paraId="0319EFEB"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47A1335A">
                <v:shape id="_x0000_i1026" type="#_x0000_t75" style="width:9pt;height:11.25pt" o:ole="">
                  <v:imagedata r:id="rId8" o:title=""/>
                </v:shape>
                <o:OLEObject Type="Embed" ProgID="Equation.3" ShapeID="_x0000_i1026" DrawAspect="Content" ObjectID="_1580281010" r:id="rId1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1515AB7E" w14:textId="77777777" w:rsidR="003169EE" w:rsidRPr="0048482F" w:rsidRDefault="003169EE" w:rsidP="00C833D7">
            <w:pPr>
              <w:pStyle w:val="TAC"/>
              <w:rPr>
                <w:lang w:val="en-US" w:eastAsia="zh-CN"/>
              </w:rPr>
            </w:pPr>
            <w:r w:rsidRPr="0048482F">
              <w:rPr>
                <w:lang w:val="en-US" w:eastAsia="zh-CN"/>
              </w:rPr>
              <w:t>2</w:t>
            </w:r>
          </w:p>
        </w:tc>
        <w:tc>
          <w:tcPr>
            <w:tcW w:w="2730" w:type="dxa"/>
          </w:tcPr>
          <w:p w14:paraId="7B60BF30" w14:textId="77777777" w:rsidR="003169EE" w:rsidRPr="0048482F" w:rsidRDefault="003169EE" w:rsidP="00C833D7">
            <w:pPr>
              <w:pStyle w:val="TAC"/>
              <w:rPr>
                <w:lang w:val="en-US" w:eastAsia="zh-CN"/>
              </w:rPr>
            </w:pPr>
            <w:r w:rsidRPr="0048482F">
              <w:rPr>
                <w:lang w:val="en-US" w:eastAsia="zh-CN"/>
              </w:rPr>
              <w:t>4</w:t>
            </w:r>
          </w:p>
        </w:tc>
      </w:tr>
      <w:tr w:rsidR="003169EE" w:rsidRPr="0048482F" w14:paraId="1E429328" w14:textId="77777777" w:rsidTr="00C833D7">
        <w:trPr>
          <w:jc w:val="center"/>
        </w:trPr>
        <w:tc>
          <w:tcPr>
            <w:tcW w:w="2808" w:type="dxa"/>
            <w:shd w:val="clear" w:color="auto" w:fill="auto"/>
            <w:vAlign w:val="center"/>
          </w:tcPr>
          <w:p w14:paraId="3D302F88" w14:textId="77777777" w:rsidR="003169EE" w:rsidRPr="0048482F" w:rsidRDefault="003169EE" w:rsidP="00C833D7">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0E3BCCC1">
                <v:shape id="_x0000_i1027" type="#_x0000_t75" style="width:9pt;height:11.25pt" o:ole="">
                  <v:imagedata r:id="rId8" o:title=""/>
                </v:shape>
                <o:OLEObject Type="Embed" ProgID="Equation.3" ShapeID="_x0000_i1027" DrawAspect="Content" ObjectID="_1580281011" r:id="rId1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C9C5AC1" w14:textId="77777777" w:rsidR="003169EE" w:rsidRPr="0048482F" w:rsidRDefault="003169EE" w:rsidP="00C833D7">
            <w:pPr>
              <w:pStyle w:val="TAC"/>
              <w:rPr>
                <w:lang w:val="en-US" w:eastAsia="zh-CN"/>
              </w:rPr>
            </w:pPr>
            <w:r w:rsidRPr="0048482F">
              <w:rPr>
                <w:lang w:val="en-US" w:eastAsia="zh-CN"/>
              </w:rPr>
              <w:t>4</w:t>
            </w:r>
          </w:p>
        </w:tc>
        <w:tc>
          <w:tcPr>
            <w:tcW w:w="2730" w:type="dxa"/>
          </w:tcPr>
          <w:p w14:paraId="1552A2F7" w14:textId="77777777" w:rsidR="003169EE" w:rsidRPr="0048482F" w:rsidRDefault="003169EE" w:rsidP="00C833D7">
            <w:pPr>
              <w:pStyle w:val="TAC"/>
              <w:rPr>
                <w:lang w:val="en-US" w:eastAsia="zh-CN"/>
              </w:rPr>
            </w:pPr>
            <w:r w:rsidRPr="0048482F">
              <w:rPr>
                <w:lang w:val="en-US" w:eastAsia="zh-CN"/>
              </w:rPr>
              <w:t>2</w:t>
            </w:r>
          </w:p>
        </w:tc>
      </w:tr>
      <w:tr w:rsidR="003169EE" w:rsidRPr="0048482F" w14:paraId="0291ED70" w14:textId="77777777" w:rsidTr="00C833D7">
        <w:trPr>
          <w:jc w:val="center"/>
        </w:trPr>
        <w:tc>
          <w:tcPr>
            <w:tcW w:w="2808" w:type="dxa"/>
            <w:shd w:val="clear" w:color="auto" w:fill="auto"/>
            <w:vAlign w:val="center"/>
          </w:tcPr>
          <w:p w14:paraId="7B142C8F" w14:textId="77777777" w:rsidR="003169EE" w:rsidRPr="0048482F" w:rsidRDefault="003169EE" w:rsidP="00C833D7">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72ABF6A">
                <v:shape id="_x0000_i1028" type="#_x0000_t75" style="width:9pt;height:11.25pt" o:ole="">
                  <v:imagedata r:id="rId8" o:title=""/>
                </v:shape>
                <o:OLEObject Type="Embed" ProgID="Equation.3" ShapeID="_x0000_i1028" DrawAspect="Content" ObjectID="_1580281012" r:id="rId1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4FFE71A5" w14:textId="77777777" w:rsidR="003169EE" w:rsidRPr="0048482F" w:rsidRDefault="003169EE" w:rsidP="00C833D7">
            <w:pPr>
              <w:pStyle w:val="TAC"/>
              <w:rPr>
                <w:lang w:val="en-US" w:eastAsia="zh-CN"/>
              </w:rPr>
            </w:pPr>
            <w:r w:rsidRPr="0048482F">
              <w:rPr>
                <w:lang w:val="en-US" w:eastAsia="zh-CN"/>
              </w:rPr>
              <w:t>4</w:t>
            </w:r>
          </w:p>
        </w:tc>
        <w:tc>
          <w:tcPr>
            <w:tcW w:w="2730" w:type="dxa"/>
          </w:tcPr>
          <w:p w14:paraId="6F5A9EFB" w14:textId="77777777" w:rsidR="003169EE" w:rsidRPr="0048482F" w:rsidRDefault="003169EE" w:rsidP="00C833D7">
            <w:pPr>
              <w:pStyle w:val="TAC"/>
              <w:rPr>
                <w:lang w:val="en-US" w:eastAsia="zh-CN"/>
              </w:rPr>
            </w:pPr>
            <w:r w:rsidRPr="0048482F">
              <w:rPr>
                <w:lang w:val="en-US" w:eastAsia="zh-CN"/>
              </w:rPr>
              <w:t>4</w:t>
            </w:r>
          </w:p>
        </w:tc>
      </w:tr>
      <w:tr w:rsidR="003169EE" w:rsidRPr="0048482F" w14:paraId="52BA811C" w14:textId="77777777" w:rsidTr="00C833D7">
        <w:trPr>
          <w:jc w:val="center"/>
        </w:trPr>
        <w:tc>
          <w:tcPr>
            <w:tcW w:w="2808" w:type="dxa"/>
            <w:shd w:val="clear" w:color="auto" w:fill="auto"/>
            <w:vAlign w:val="center"/>
          </w:tcPr>
          <w:p w14:paraId="334E84AE" w14:textId="77777777" w:rsidR="003169EE" w:rsidRPr="0048482F" w:rsidRDefault="003169EE" w:rsidP="00C833D7">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2DFDFAEF">
                <v:shape id="_x0000_i1029" type="#_x0000_t75" style="width:9pt;height:11.25pt" o:ole="">
                  <v:imagedata r:id="rId8" o:title=""/>
                </v:shape>
                <o:OLEObject Type="Embed" ProgID="Equation.3" ShapeID="_x0000_i1029" DrawAspect="Content" ObjectID="_1580281013" r:id="rId13"/>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6644DA62" w14:textId="77777777" w:rsidR="003169EE" w:rsidRPr="0048482F" w:rsidRDefault="003169EE" w:rsidP="00C833D7">
            <w:pPr>
              <w:pStyle w:val="TAC"/>
              <w:rPr>
                <w:lang w:val="en-US" w:eastAsia="zh-CN"/>
              </w:rPr>
            </w:pPr>
            <w:r w:rsidRPr="0048482F">
              <w:rPr>
                <w:lang w:val="en-US" w:eastAsia="zh-CN"/>
              </w:rPr>
              <w:t>8</w:t>
            </w:r>
          </w:p>
        </w:tc>
        <w:tc>
          <w:tcPr>
            <w:tcW w:w="2730" w:type="dxa"/>
          </w:tcPr>
          <w:p w14:paraId="7A7AC3E7" w14:textId="77777777" w:rsidR="003169EE" w:rsidRPr="0048482F" w:rsidRDefault="003169EE" w:rsidP="00C833D7">
            <w:pPr>
              <w:pStyle w:val="TAC"/>
              <w:rPr>
                <w:lang w:val="en-US" w:eastAsia="zh-CN"/>
              </w:rPr>
            </w:pPr>
            <w:r w:rsidRPr="0048482F">
              <w:rPr>
                <w:lang w:val="en-US" w:eastAsia="zh-CN"/>
              </w:rPr>
              <w:t>4</w:t>
            </w:r>
          </w:p>
        </w:tc>
      </w:tr>
    </w:tbl>
    <w:p w14:paraId="1A1D7528" w14:textId="643F6083" w:rsidR="00DC3C31" w:rsidRDefault="003169EE" w:rsidP="003169EE">
      <w:pPr>
        <w:pStyle w:val="BodyText"/>
      </w:pPr>
      <w:r>
        <w:t xml:space="preserve"> </w:t>
      </w:r>
    </w:p>
    <w:p w14:paraId="17551D78" w14:textId="3E726F86" w:rsidR="00FD73C5" w:rsidRPr="000E351B" w:rsidRDefault="00D53EA1" w:rsidP="00FD73C5">
      <w:pPr>
        <w:rPr>
          <w:rFonts w:eastAsia="MS Mincho"/>
          <w:lang w:val="en-US"/>
        </w:rPr>
      </w:pPr>
      <w:r w:rsidRPr="000E351B">
        <w:rPr>
          <w:lang w:val="en-US"/>
        </w:rPr>
        <w:t>RAN1 agreed to set default values for the thres</w:t>
      </w:r>
      <w:r w:rsidR="003620F9" w:rsidRPr="000E351B">
        <w:rPr>
          <w:lang w:val="en-US"/>
        </w:rPr>
        <w:t>holds in the association table</w:t>
      </w:r>
      <w:r w:rsidRPr="000E351B">
        <w:rPr>
          <w:lang w:val="en-US"/>
        </w:rPr>
        <w:t xml:space="preserve">, which can be later overridden by RRC </w:t>
      </w:r>
      <w:r w:rsidR="00210945" w:rsidRPr="000E351B">
        <w:rPr>
          <w:lang w:val="en-US"/>
        </w:rPr>
        <w:t>signaling</w:t>
      </w:r>
      <w:r w:rsidRPr="000E351B">
        <w:rPr>
          <w:lang w:val="en-US"/>
        </w:rPr>
        <w:t>.</w:t>
      </w:r>
      <w:r w:rsidR="00A41D67" w:rsidRPr="000E351B">
        <w:rPr>
          <w:lang w:val="en-US"/>
        </w:rPr>
        <w:t xml:space="preserve"> Even though the thresholds can be modified by RRC, we think it is important to take a conservative approach in the design, so that the default table offers performance benefits without any RRC </w:t>
      </w:r>
      <w:r w:rsidR="00210945" w:rsidRPr="000E351B">
        <w:rPr>
          <w:lang w:val="en-US"/>
        </w:rPr>
        <w:t>signaling</w:t>
      </w:r>
      <w:r w:rsidR="00A41D67" w:rsidRPr="000E351B">
        <w:rPr>
          <w:lang w:val="en-US"/>
        </w:rPr>
        <w:t xml:space="preserve"> for the most usual cases (radios with the current state of the art oscillators for mmWave frequencies). Therefore</w:t>
      </w:r>
      <w:r w:rsidR="00A41D67" w:rsidRPr="000E351B">
        <w:rPr>
          <w:rFonts w:eastAsia="MS Mincho"/>
          <w:lang w:val="en-US"/>
        </w:rPr>
        <w:t>, to obtain a good design for the default table we must use for the evaluations a phase noise model verified with empirical measurements of state of the art oscillators for mmWave frequencies. So far, the only phase noise model presented in RAN1 that fulfils this requirement is the one presented in</w:t>
      </w:r>
      <w:r w:rsidR="0013788D">
        <w:rPr>
          <w:rFonts w:eastAsia="MS Mincho"/>
          <w:lang w:val="en-US"/>
        </w:rPr>
        <w:t xml:space="preserve"> </w:t>
      </w:r>
      <w:r w:rsidR="0013788D">
        <w:rPr>
          <w:rFonts w:eastAsia="MS Mincho"/>
          <w:lang w:val="en-US"/>
        </w:rPr>
        <w:fldChar w:fldCharType="begin"/>
      </w:r>
      <w:r w:rsidR="0013788D">
        <w:rPr>
          <w:rFonts w:eastAsia="MS Mincho"/>
          <w:lang w:val="en-US"/>
        </w:rPr>
        <w:instrText xml:space="preserve"> REF _Ref503518811 \r \h </w:instrText>
      </w:r>
      <w:r w:rsidR="0013788D">
        <w:rPr>
          <w:rFonts w:eastAsia="MS Mincho"/>
          <w:lang w:val="en-US"/>
        </w:rPr>
      </w:r>
      <w:r w:rsidR="0013788D">
        <w:rPr>
          <w:rFonts w:eastAsia="MS Mincho"/>
          <w:lang w:val="en-US"/>
        </w:rPr>
        <w:fldChar w:fldCharType="separate"/>
      </w:r>
      <w:r w:rsidR="0013788D">
        <w:rPr>
          <w:rFonts w:eastAsia="MS Mincho"/>
          <w:lang w:val="en-US"/>
        </w:rPr>
        <w:t>[2]</w:t>
      </w:r>
      <w:r w:rsidR="0013788D">
        <w:rPr>
          <w:rFonts w:eastAsia="MS Mincho"/>
          <w:lang w:val="en-US"/>
        </w:rPr>
        <w:fldChar w:fldCharType="end"/>
      </w:r>
      <w:r w:rsidR="00A41D67" w:rsidRPr="000E351B">
        <w:rPr>
          <w:rFonts w:eastAsia="MS Mincho"/>
          <w:lang w:val="en-US"/>
        </w:rPr>
        <w:t xml:space="preserve">. So, this phase noise has been used in the evaluations. In </w:t>
      </w:r>
      <w:r w:rsidR="00A41D67">
        <w:rPr>
          <w:rFonts w:eastAsia="MS Mincho"/>
        </w:rPr>
        <w:fldChar w:fldCharType="begin"/>
      </w:r>
      <w:r w:rsidR="00A41D67" w:rsidRPr="000E351B">
        <w:rPr>
          <w:rFonts w:eastAsia="MS Mincho"/>
          <w:lang w:val="en-US"/>
        </w:rPr>
        <w:instrText xml:space="preserve"> REF _Ref498358173 \h </w:instrText>
      </w:r>
      <w:r w:rsidR="00A41D67">
        <w:rPr>
          <w:rFonts w:eastAsia="MS Mincho"/>
        </w:rPr>
      </w:r>
      <w:r w:rsidR="00A41D67">
        <w:rPr>
          <w:rFonts w:eastAsia="MS Mincho"/>
        </w:rPr>
        <w:fldChar w:fldCharType="separate"/>
      </w:r>
      <w:r w:rsidR="003169EE" w:rsidRPr="000E351B">
        <w:rPr>
          <w:lang w:val="en-US"/>
        </w:rPr>
        <w:t xml:space="preserve">Figure </w:t>
      </w:r>
      <w:r w:rsidR="003169EE" w:rsidRPr="000E351B">
        <w:rPr>
          <w:noProof/>
          <w:lang w:val="en-US"/>
        </w:rPr>
        <w:t>1</w:t>
      </w:r>
      <w:r w:rsidR="00A41D67">
        <w:rPr>
          <w:rFonts w:eastAsia="MS Mincho"/>
        </w:rPr>
        <w:fldChar w:fldCharType="end"/>
      </w:r>
      <w:r w:rsidR="00A41D67" w:rsidRPr="000E351B">
        <w:rPr>
          <w:rFonts w:eastAsia="MS Mincho"/>
          <w:lang w:val="en-US"/>
        </w:rPr>
        <w:t xml:space="preserve"> to </w:t>
      </w:r>
      <w:r w:rsidR="00A41D67">
        <w:rPr>
          <w:rFonts w:eastAsia="MS Mincho"/>
        </w:rPr>
        <w:fldChar w:fldCharType="begin"/>
      </w:r>
      <w:r w:rsidR="00A41D67" w:rsidRPr="000E351B">
        <w:rPr>
          <w:rFonts w:eastAsia="MS Mincho"/>
          <w:lang w:val="en-US"/>
        </w:rPr>
        <w:instrText xml:space="preserve"> REF _Ref498358176 \h </w:instrText>
      </w:r>
      <w:r w:rsidR="00A41D67">
        <w:rPr>
          <w:rFonts w:eastAsia="MS Mincho"/>
        </w:rPr>
      </w:r>
      <w:r w:rsidR="00A41D67">
        <w:rPr>
          <w:rFonts w:eastAsia="MS Mincho"/>
        </w:rPr>
        <w:fldChar w:fldCharType="separate"/>
      </w:r>
      <w:r w:rsidR="003169EE" w:rsidRPr="000E351B">
        <w:rPr>
          <w:lang w:val="en-US"/>
        </w:rPr>
        <w:t xml:space="preserve">Figure </w:t>
      </w:r>
      <w:r w:rsidR="003169EE" w:rsidRPr="000E351B">
        <w:rPr>
          <w:noProof/>
          <w:lang w:val="en-US"/>
        </w:rPr>
        <w:t>6</w:t>
      </w:r>
      <w:r w:rsidR="00A41D67">
        <w:rPr>
          <w:rFonts w:eastAsia="MS Mincho"/>
        </w:rPr>
        <w:fldChar w:fldCharType="end"/>
      </w:r>
      <w:r w:rsidR="00A41D67" w:rsidRPr="000E351B">
        <w:rPr>
          <w:rFonts w:eastAsia="MS Mincho"/>
          <w:lang w:val="en-US"/>
        </w:rPr>
        <w:t xml:space="preserve"> we show the evaluation results for 4, 8, 16, 32, 64, and 110 PRBs </w:t>
      </w:r>
      <w:r w:rsidR="00AA5226" w:rsidRPr="000E351B">
        <w:rPr>
          <w:rFonts w:eastAsia="MS Mincho"/>
          <w:lang w:val="en-US"/>
        </w:rPr>
        <w:t xml:space="preserve">scheduled BW </w:t>
      </w:r>
      <w:r w:rsidR="00A41D67" w:rsidRPr="000E351B">
        <w:rPr>
          <w:rFonts w:eastAsia="MS Mincho"/>
          <w:lang w:val="en-US"/>
        </w:rPr>
        <w:t>with the different PTRS config</w:t>
      </w:r>
      <w:r w:rsidR="00FD73C5" w:rsidRPr="000E351B">
        <w:rPr>
          <w:rFonts w:eastAsia="MS Mincho"/>
          <w:lang w:val="en-US"/>
        </w:rPr>
        <w:t>urations as shown in the association table</w:t>
      </w:r>
      <w:r w:rsidR="00A41D67" w:rsidRPr="000E351B">
        <w:rPr>
          <w:rFonts w:eastAsia="MS Mincho"/>
          <w:lang w:val="en-US"/>
        </w:rPr>
        <w:t xml:space="preserve">. Also, two </w:t>
      </w:r>
      <w:r w:rsidR="00AA5226" w:rsidRPr="000E351B">
        <w:rPr>
          <w:rFonts w:eastAsia="MS Mincho"/>
          <w:lang w:val="en-US"/>
        </w:rPr>
        <w:t>different</w:t>
      </w:r>
      <w:r w:rsidR="00A41D67" w:rsidRPr="000E351B">
        <w:rPr>
          <w:rFonts w:eastAsia="MS Mincho"/>
          <w:lang w:val="en-US"/>
        </w:rPr>
        <w:t xml:space="preserve"> MCS have been used (16QAM with coderate ½ and 64QAM with coderate </w:t>
      </w:r>
      <w:r w:rsidR="00D306B6" w:rsidRPr="000E351B">
        <w:rPr>
          <w:rFonts w:eastAsia="MS Mincho"/>
          <w:lang w:val="en-US"/>
        </w:rPr>
        <w:t>2/3</w:t>
      </w:r>
      <w:r w:rsidR="00A41D67" w:rsidRPr="000E351B">
        <w:rPr>
          <w:rFonts w:eastAsia="MS Mincho"/>
          <w:lang w:val="en-US"/>
        </w:rPr>
        <w:t>)</w:t>
      </w:r>
      <w:r w:rsidR="00D306B6" w:rsidRPr="000E351B">
        <w:rPr>
          <w:rFonts w:eastAsia="MS Mincho"/>
          <w:lang w:val="en-US"/>
        </w:rPr>
        <w:t>.</w:t>
      </w:r>
      <w:r w:rsidR="00A20FE7" w:rsidRPr="000E351B">
        <w:rPr>
          <w:rFonts w:eastAsia="MS Mincho"/>
          <w:lang w:val="en-US"/>
        </w:rPr>
        <w:t xml:space="preserve"> </w:t>
      </w:r>
      <w:bookmarkStart w:id="1" w:name="_Toc498337418"/>
    </w:p>
    <w:p w14:paraId="1965C95A" w14:textId="666A4E92" w:rsidR="004D2AE5" w:rsidRPr="000E351B" w:rsidRDefault="00392DC5" w:rsidP="00FD73C5">
      <w:pPr>
        <w:pStyle w:val="Observation"/>
        <w:rPr>
          <w:lang w:val="en-US"/>
        </w:rPr>
      </w:pPr>
      <w:bookmarkStart w:id="2" w:name="_Toc503518699"/>
      <w:r w:rsidRPr="000E351B">
        <w:rPr>
          <w:lang w:val="en-US"/>
        </w:rPr>
        <w:t xml:space="preserve">The </w:t>
      </w:r>
      <w:r w:rsidR="005D1C6A" w:rsidRPr="000E351B">
        <w:rPr>
          <w:lang w:val="en-US"/>
        </w:rPr>
        <w:t xml:space="preserve">default thresholds </w:t>
      </w:r>
      <w:r w:rsidR="005D1C6A">
        <w:rPr>
          <w:lang w:val="en-US"/>
        </w:rPr>
        <w:t>N</w:t>
      </w:r>
      <w:r w:rsidR="005D1C6A">
        <w:rPr>
          <w:vertAlign w:val="subscript"/>
          <w:lang w:val="en-US"/>
        </w:rPr>
        <w:t>RB0</w:t>
      </w:r>
      <w:r w:rsidR="005D1C6A">
        <w:rPr>
          <w:lang w:val="en-US"/>
        </w:rPr>
        <w:t>=0,</w:t>
      </w:r>
      <w:r w:rsidR="005D1C6A" w:rsidRPr="005D1C6A">
        <w:rPr>
          <w:lang w:val="en-US"/>
        </w:rPr>
        <w:t xml:space="preserve"> </w:t>
      </w:r>
      <w:r w:rsidR="005D1C6A">
        <w:rPr>
          <w:lang w:val="en-US"/>
        </w:rPr>
        <w:t>N</w:t>
      </w:r>
      <w:r w:rsidR="005D1C6A">
        <w:rPr>
          <w:vertAlign w:val="subscript"/>
          <w:lang w:val="en-US"/>
        </w:rPr>
        <w:t>RB1</w:t>
      </w:r>
      <w:r w:rsidR="005D1C6A">
        <w:rPr>
          <w:lang w:val="en-US"/>
        </w:rPr>
        <w:t>=8,</w:t>
      </w:r>
      <w:r w:rsidR="005D1C6A" w:rsidRPr="005D1C6A">
        <w:rPr>
          <w:lang w:val="en-US"/>
        </w:rPr>
        <w:t xml:space="preserve"> </w:t>
      </w:r>
      <w:r w:rsidR="005D1C6A">
        <w:rPr>
          <w:lang w:val="en-US"/>
        </w:rPr>
        <w:t>N</w:t>
      </w:r>
      <w:r w:rsidR="005D1C6A">
        <w:rPr>
          <w:vertAlign w:val="subscript"/>
          <w:lang w:val="en-US"/>
        </w:rPr>
        <w:t>RB2</w:t>
      </w:r>
      <w:r w:rsidR="005D1C6A">
        <w:rPr>
          <w:lang w:val="en-US"/>
        </w:rPr>
        <w:t>=N</w:t>
      </w:r>
      <w:r w:rsidR="005D1C6A">
        <w:rPr>
          <w:vertAlign w:val="subscript"/>
          <w:lang w:val="en-US"/>
        </w:rPr>
        <w:t>RB3</w:t>
      </w:r>
      <w:r w:rsidR="005D1C6A">
        <w:rPr>
          <w:lang w:val="en-US"/>
        </w:rPr>
        <w:t>=32,</w:t>
      </w:r>
      <w:r w:rsidR="005D1C6A" w:rsidRPr="005D1C6A">
        <w:rPr>
          <w:lang w:val="en-US"/>
        </w:rPr>
        <w:t xml:space="preserve"> </w:t>
      </w:r>
      <w:r w:rsidR="005D1C6A">
        <w:rPr>
          <w:lang w:val="en-US"/>
        </w:rPr>
        <w:t>and N</w:t>
      </w:r>
      <w:r w:rsidR="005D1C6A">
        <w:rPr>
          <w:vertAlign w:val="subscript"/>
          <w:lang w:val="en-US"/>
        </w:rPr>
        <w:t>RB4</w:t>
      </w:r>
      <w:r w:rsidR="005D1C6A">
        <w:rPr>
          <w:lang w:val="en-US"/>
        </w:rPr>
        <w:t>=</w:t>
      </w:r>
      <w:r w:rsidR="00A41D67">
        <w:rPr>
          <w:lang w:val="en-US"/>
        </w:rPr>
        <w:t>108</w:t>
      </w:r>
      <w:r>
        <w:rPr>
          <w:lang w:val="en-US"/>
        </w:rPr>
        <w:t xml:space="preserve"> offer good performance for a very large range of scheduled BWs</w:t>
      </w:r>
      <w:r w:rsidR="005D1C6A">
        <w:rPr>
          <w:lang w:val="en-US"/>
        </w:rPr>
        <w:t>.</w:t>
      </w:r>
      <w:bookmarkEnd w:id="2"/>
      <w:r w:rsidR="005D1C6A">
        <w:rPr>
          <w:lang w:val="en-US"/>
        </w:rPr>
        <w:t xml:space="preserve"> </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3500D927" w14:textId="77777777" w:rsidTr="00040B6A">
        <w:tc>
          <w:tcPr>
            <w:tcW w:w="4750" w:type="dxa"/>
          </w:tcPr>
          <w:p w14:paraId="03801353" w14:textId="77777777" w:rsidR="004D2AE5" w:rsidRDefault="004D2AE5" w:rsidP="00040B6A">
            <w:r>
              <w:rPr>
                <w:noProof/>
                <w:lang w:eastAsia="sv-SE"/>
              </w:rPr>
              <w:lastRenderedPageBreak/>
              <w:drawing>
                <wp:inline distT="0" distB="0" distL="0" distR="0" wp14:anchorId="58F88DDE" wp14:editId="0E0494FC">
                  <wp:extent cx="2879998" cy="21599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3720AC7" w14:textId="0FCB174F" w:rsidR="004D2AE5" w:rsidRDefault="004D2AE5" w:rsidP="00040B6A">
            <w:pPr>
              <w:jc w:val="center"/>
            </w:pPr>
            <w:r w:rsidRPr="0036514D">
              <w:rPr>
                <w:rFonts w:ascii="Times" w:eastAsia="SimSun" w:hAnsi="Times"/>
                <w:b/>
                <w:szCs w:val="24"/>
                <w:lang w:eastAsia="ja-JP"/>
              </w:rPr>
              <w:t>a)</w:t>
            </w:r>
            <w:r w:rsidRPr="0036514D">
              <w:rPr>
                <w:b/>
              </w:rPr>
              <w:t xml:space="preserve"> </w:t>
            </w:r>
            <w:r>
              <w:rPr>
                <w:b/>
              </w:rPr>
              <w:t>16QAM</w:t>
            </w:r>
            <w:r w:rsidR="00D01DE0">
              <w:rPr>
                <w:b/>
              </w:rPr>
              <w:t xml:space="preserve"> (1/2)</w:t>
            </w:r>
          </w:p>
        </w:tc>
        <w:tc>
          <w:tcPr>
            <w:tcW w:w="4750" w:type="dxa"/>
          </w:tcPr>
          <w:p w14:paraId="291453E7" w14:textId="77777777" w:rsidR="004D2AE5" w:rsidRDefault="004D2AE5" w:rsidP="00040B6A">
            <w:r>
              <w:rPr>
                <w:noProof/>
                <w:lang w:eastAsia="sv-SE"/>
              </w:rPr>
              <w:drawing>
                <wp:inline distT="0" distB="0" distL="0" distR="0" wp14:anchorId="63321575" wp14:editId="768918FB">
                  <wp:extent cx="2879998" cy="21599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0BE39612" w14:textId="390E6F33" w:rsidR="004D2AE5" w:rsidRDefault="004D2AE5" w:rsidP="00040B6A">
            <w:pPr>
              <w:keepNext/>
              <w:jc w:val="center"/>
            </w:pPr>
            <w:r>
              <w:rPr>
                <w:rFonts w:ascii="Times" w:eastAsia="SimSun" w:hAnsi="Times"/>
                <w:b/>
                <w:szCs w:val="24"/>
                <w:lang w:eastAsia="ja-JP"/>
              </w:rPr>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7C9771E0" w14:textId="36639FA1" w:rsidR="004D2AE5" w:rsidRPr="000E351B" w:rsidRDefault="004D2AE5" w:rsidP="004D2AE5">
      <w:pPr>
        <w:pStyle w:val="Caption"/>
        <w:rPr>
          <w:lang w:val="en-US"/>
        </w:rPr>
      </w:pPr>
      <w:bookmarkStart w:id="3" w:name="_Ref498358173"/>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1</w:t>
      </w:r>
      <w:r>
        <w:fldChar w:fldCharType="end"/>
      </w:r>
      <w:bookmarkEnd w:id="3"/>
      <w:r w:rsidRPr="000E351B">
        <w:rPr>
          <w:lang w:val="en-US"/>
        </w:rPr>
        <w:t xml:space="preserve">. </w:t>
      </w:r>
      <w:r w:rsidR="00A41D67" w:rsidRPr="000E351B">
        <w:rPr>
          <w:lang w:val="en-US"/>
        </w:rPr>
        <w:t>Evaluation results for the PTRS configurations in the association table with 4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4E38124D" w14:textId="77777777" w:rsidTr="00040B6A">
        <w:tc>
          <w:tcPr>
            <w:tcW w:w="4750" w:type="dxa"/>
          </w:tcPr>
          <w:p w14:paraId="642CEDE5" w14:textId="77777777" w:rsidR="004D2AE5" w:rsidRDefault="004D2AE5" w:rsidP="00040B6A">
            <w:r>
              <w:rPr>
                <w:noProof/>
                <w:lang w:eastAsia="sv-SE"/>
              </w:rPr>
              <w:drawing>
                <wp:inline distT="0" distB="0" distL="0" distR="0" wp14:anchorId="4F26EBF2" wp14:editId="6BDD4CDD">
                  <wp:extent cx="2879998" cy="21599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2AAF6872" w14:textId="765CA42F" w:rsidR="004D2AE5" w:rsidRDefault="004D2AE5" w:rsidP="00040B6A">
            <w:pPr>
              <w:jc w:val="center"/>
            </w:pPr>
            <w:r w:rsidRPr="0036514D">
              <w:rPr>
                <w:rFonts w:ascii="Times" w:eastAsia="SimSun" w:hAnsi="Times"/>
                <w:b/>
                <w:szCs w:val="24"/>
                <w:lang w:eastAsia="ja-JP"/>
              </w:rPr>
              <w:t>a)</w:t>
            </w:r>
            <w:r w:rsidRPr="0036514D">
              <w:rPr>
                <w:b/>
              </w:rPr>
              <w:t xml:space="preserve"> </w:t>
            </w:r>
            <w:r>
              <w:rPr>
                <w:b/>
              </w:rPr>
              <w:t>16QAM</w:t>
            </w:r>
            <w:r w:rsidR="00D01DE0">
              <w:rPr>
                <w:b/>
              </w:rPr>
              <w:t xml:space="preserve"> (1/2)</w:t>
            </w:r>
          </w:p>
        </w:tc>
        <w:tc>
          <w:tcPr>
            <w:tcW w:w="4750" w:type="dxa"/>
          </w:tcPr>
          <w:p w14:paraId="2646B9BA" w14:textId="77777777" w:rsidR="004D2AE5" w:rsidRDefault="004D2AE5" w:rsidP="00040B6A">
            <w:r>
              <w:rPr>
                <w:noProof/>
                <w:lang w:eastAsia="sv-SE"/>
              </w:rPr>
              <w:drawing>
                <wp:inline distT="0" distB="0" distL="0" distR="0" wp14:anchorId="7A827F1F" wp14:editId="3D4EE3B5">
                  <wp:extent cx="2879998" cy="215999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024FE605" w14:textId="2A11F7C4" w:rsidR="004D2AE5" w:rsidRDefault="004D2AE5" w:rsidP="00040B6A">
            <w:pPr>
              <w:keepNext/>
              <w:jc w:val="center"/>
            </w:pPr>
            <w:r>
              <w:rPr>
                <w:rFonts w:ascii="Times" w:eastAsia="SimSun" w:hAnsi="Times"/>
                <w:b/>
                <w:szCs w:val="24"/>
                <w:lang w:eastAsia="ja-JP"/>
              </w:rPr>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5822EE90" w14:textId="7799ABAD"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2</w:t>
      </w:r>
      <w:r>
        <w:fldChar w:fldCharType="end"/>
      </w:r>
      <w:r w:rsidRPr="000E351B">
        <w:rPr>
          <w:lang w:val="en-US"/>
        </w:rPr>
        <w:t xml:space="preserve">. </w:t>
      </w:r>
      <w:r w:rsidR="00A41D67" w:rsidRPr="000E351B">
        <w:rPr>
          <w:lang w:val="en-US"/>
        </w:rPr>
        <w:t>Evaluation results for the PTRS configurations in the association table with 8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7343E825" w14:textId="77777777" w:rsidTr="00040B6A">
        <w:tc>
          <w:tcPr>
            <w:tcW w:w="4750" w:type="dxa"/>
          </w:tcPr>
          <w:p w14:paraId="15EADAB3" w14:textId="77777777" w:rsidR="004D2AE5" w:rsidRDefault="004D2AE5" w:rsidP="00040B6A">
            <w:r>
              <w:rPr>
                <w:noProof/>
                <w:lang w:eastAsia="sv-SE"/>
              </w:rPr>
              <w:drawing>
                <wp:inline distT="0" distB="0" distL="0" distR="0" wp14:anchorId="6A4B87A3" wp14:editId="0E649D5B">
                  <wp:extent cx="2879998" cy="215999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DD4C22B" w14:textId="15A24F23" w:rsidR="004D2AE5" w:rsidRDefault="004D2AE5" w:rsidP="00040B6A">
            <w:pPr>
              <w:jc w:val="center"/>
            </w:pPr>
            <w:r w:rsidRPr="0036514D">
              <w:rPr>
                <w:rFonts w:ascii="Times" w:eastAsia="SimSun" w:hAnsi="Times"/>
                <w:b/>
                <w:szCs w:val="24"/>
                <w:lang w:eastAsia="ja-JP"/>
              </w:rPr>
              <w:lastRenderedPageBreak/>
              <w:t>a)</w:t>
            </w:r>
            <w:r w:rsidRPr="0036514D">
              <w:rPr>
                <w:b/>
              </w:rPr>
              <w:t xml:space="preserve"> </w:t>
            </w:r>
            <w:r>
              <w:rPr>
                <w:b/>
              </w:rPr>
              <w:t>16QAM</w:t>
            </w:r>
            <w:r w:rsidR="00D01DE0">
              <w:rPr>
                <w:b/>
              </w:rPr>
              <w:t xml:space="preserve"> (1/2)</w:t>
            </w:r>
          </w:p>
        </w:tc>
        <w:tc>
          <w:tcPr>
            <w:tcW w:w="4750" w:type="dxa"/>
          </w:tcPr>
          <w:p w14:paraId="1629CDDB" w14:textId="77777777" w:rsidR="004D2AE5" w:rsidRDefault="004D2AE5" w:rsidP="00040B6A">
            <w:r>
              <w:rPr>
                <w:noProof/>
                <w:lang w:eastAsia="sv-SE"/>
              </w:rPr>
              <w:lastRenderedPageBreak/>
              <w:drawing>
                <wp:inline distT="0" distB="0" distL="0" distR="0" wp14:anchorId="7465EEDD" wp14:editId="5A917493">
                  <wp:extent cx="2879998" cy="215999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CCB0321" w14:textId="191D668D" w:rsidR="004D2AE5" w:rsidRDefault="004D2AE5" w:rsidP="00040B6A">
            <w:pPr>
              <w:keepNext/>
              <w:jc w:val="center"/>
            </w:pPr>
            <w:r>
              <w:rPr>
                <w:rFonts w:ascii="Times" w:eastAsia="SimSun" w:hAnsi="Times"/>
                <w:b/>
                <w:szCs w:val="24"/>
                <w:lang w:eastAsia="ja-JP"/>
              </w:rPr>
              <w:lastRenderedPageBreak/>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0F2DC782" w14:textId="6814AB78" w:rsidR="004D2AE5" w:rsidRPr="000E351B" w:rsidRDefault="004D2AE5" w:rsidP="004D2AE5">
      <w:pPr>
        <w:pStyle w:val="Caption"/>
        <w:rPr>
          <w:lang w:val="en-US"/>
        </w:rPr>
      </w:pPr>
      <w:r w:rsidRPr="000E351B">
        <w:rPr>
          <w:lang w:val="en-US"/>
        </w:rPr>
        <w:lastRenderedPageBreak/>
        <w:t xml:space="preserve">Figure </w:t>
      </w:r>
      <w:r>
        <w:fldChar w:fldCharType="begin"/>
      </w:r>
      <w:r w:rsidRPr="000E351B">
        <w:rPr>
          <w:lang w:val="en-US"/>
        </w:rPr>
        <w:instrText xml:space="preserve"> SEQ Figure \* ARABIC </w:instrText>
      </w:r>
      <w:r>
        <w:fldChar w:fldCharType="separate"/>
      </w:r>
      <w:r w:rsidR="00DB47B1" w:rsidRPr="000E351B">
        <w:rPr>
          <w:noProof/>
          <w:lang w:val="en-US"/>
        </w:rPr>
        <w:t>3</w:t>
      </w:r>
      <w:r>
        <w:fldChar w:fldCharType="end"/>
      </w:r>
      <w:r w:rsidRPr="000E351B">
        <w:rPr>
          <w:lang w:val="en-US"/>
        </w:rPr>
        <w:t xml:space="preserve">. </w:t>
      </w:r>
      <w:r w:rsidR="00A41D67" w:rsidRPr="000E351B">
        <w:rPr>
          <w:lang w:val="en-US"/>
        </w:rPr>
        <w:t>Evaluation results for the PTRS configurations in the association table with 16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41A51CE6" w14:textId="77777777" w:rsidTr="00040B6A">
        <w:tc>
          <w:tcPr>
            <w:tcW w:w="4750" w:type="dxa"/>
          </w:tcPr>
          <w:p w14:paraId="29FACEAE" w14:textId="77777777" w:rsidR="004D2AE5" w:rsidRDefault="004D2AE5" w:rsidP="00040B6A">
            <w:r>
              <w:rPr>
                <w:noProof/>
                <w:lang w:eastAsia="sv-SE"/>
              </w:rPr>
              <w:drawing>
                <wp:inline distT="0" distB="0" distL="0" distR="0" wp14:anchorId="5761C930" wp14:editId="7B550C51">
                  <wp:extent cx="2879998" cy="21599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15D7A934" w14:textId="29C536C6" w:rsidR="004D2AE5" w:rsidRDefault="004D2AE5" w:rsidP="00040B6A">
            <w:pPr>
              <w:jc w:val="center"/>
            </w:pPr>
            <w:r w:rsidRPr="0036514D">
              <w:rPr>
                <w:rFonts w:ascii="Times" w:eastAsia="SimSun" w:hAnsi="Times"/>
                <w:b/>
                <w:szCs w:val="24"/>
                <w:lang w:eastAsia="ja-JP"/>
              </w:rPr>
              <w:t>a)</w:t>
            </w:r>
            <w:r w:rsidRPr="0036514D">
              <w:rPr>
                <w:b/>
              </w:rPr>
              <w:t xml:space="preserve"> </w:t>
            </w:r>
            <w:r>
              <w:rPr>
                <w:b/>
              </w:rPr>
              <w:t>16QAM</w:t>
            </w:r>
            <w:r w:rsidR="00D01DE0">
              <w:rPr>
                <w:b/>
              </w:rPr>
              <w:t xml:space="preserve"> (1/2)</w:t>
            </w:r>
          </w:p>
        </w:tc>
        <w:tc>
          <w:tcPr>
            <w:tcW w:w="4750" w:type="dxa"/>
          </w:tcPr>
          <w:p w14:paraId="0D82E804" w14:textId="77777777" w:rsidR="004D2AE5" w:rsidRDefault="004D2AE5" w:rsidP="00040B6A">
            <w:r>
              <w:rPr>
                <w:noProof/>
                <w:lang w:eastAsia="sv-SE"/>
              </w:rPr>
              <w:drawing>
                <wp:inline distT="0" distB="0" distL="0" distR="0" wp14:anchorId="308635F2" wp14:editId="38ECEBD6">
                  <wp:extent cx="2879998" cy="21599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720B96CD" w14:textId="53ABE908" w:rsidR="004D2AE5" w:rsidRDefault="004D2AE5" w:rsidP="00040B6A">
            <w:pPr>
              <w:keepNext/>
              <w:jc w:val="center"/>
            </w:pPr>
            <w:r>
              <w:rPr>
                <w:rFonts w:ascii="Times" w:eastAsia="SimSun" w:hAnsi="Times"/>
                <w:b/>
                <w:szCs w:val="24"/>
                <w:lang w:eastAsia="ja-JP"/>
              </w:rPr>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76528914" w14:textId="43EB71F4"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4</w:t>
      </w:r>
      <w:r>
        <w:fldChar w:fldCharType="end"/>
      </w:r>
      <w:r w:rsidRPr="000E351B">
        <w:rPr>
          <w:lang w:val="en-US"/>
        </w:rPr>
        <w:t xml:space="preserve">. </w:t>
      </w:r>
      <w:r w:rsidR="00A41D67" w:rsidRPr="000E351B">
        <w:rPr>
          <w:lang w:val="en-US"/>
        </w:rPr>
        <w:t>Evaluation results for the PTRS configurations in the association table with 32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1EDF48E7" w14:textId="77777777" w:rsidTr="00040B6A">
        <w:tc>
          <w:tcPr>
            <w:tcW w:w="4750" w:type="dxa"/>
          </w:tcPr>
          <w:p w14:paraId="2B0E4B44" w14:textId="77777777" w:rsidR="004D2AE5" w:rsidRDefault="004D2AE5" w:rsidP="00040B6A">
            <w:r>
              <w:rPr>
                <w:noProof/>
                <w:lang w:eastAsia="sv-SE"/>
              </w:rPr>
              <w:drawing>
                <wp:inline distT="0" distB="0" distL="0" distR="0" wp14:anchorId="50A713E5" wp14:editId="55B2373A">
                  <wp:extent cx="2879998" cy="21599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E6A2E0B" w14:textId="67117B82" w:rsidR="004D2AE5" w:rsidRDefault="004D2AE5" w:rsidP="00040B6A">
            <w:pPr>
              <w:jc w:val="center"/>
            </w:pPr>
            <w:r w:rsidRPr="0036514D">
              <w:rPr>
                <w:rFonts w:ascii="Times" w:eastAsia="SimSun" w:hAnsi="Times"/>
                <w:b/>
                <w:szCs w:val="24"/>
                <w:lang w:eastAsia="ja-JP"/>
              </w:rPr>
              <w:t>a)</w:t>
            </w:r>
            <w:r w:rsidRPr="0036514D">
              <w:rPr>
                <w:b/>
              </w:rPr>
              <w:t xml:space="preserve"> </w:t>
            </w:r>
            <w:r>
              <w:rPr>
                <w:b/>
              </w:rPr>
              <w:t>16QAM</w:t>
            </w:r>
            <w:r w:rsidR="00D01DE0">
              <w:rPr>
                <w:b/>
              </w:rPr>
              <w:t xml:space="preserve"> (1/2)</w:t>
            </w:r>
          </w:p>
        </w:tc>
        <w:tc>
          <w:tcPr>
            <w:tcW w:w="4750" w:type="dxa"/>
          </w:tcPr>
          <w:p w14:paraId="2A753AA2" w14:textId="77777777" w:rsidR="004D2AE5" w:rsidRDefault="004D2AE5" w:rsidP="00040B6A">
            <w:r>
              <w:rPr>
                <w:noProof/>
                <w:lang w:eastAsia="sv-SE"/>
              </w:rPr>
              <w:drawing>
                <wp:inline distT="0" distB="0" distL="0" distR="0" wp14:anchorId="55AD843B" wp14:editId="06952D47">
                  <wp:extent cx="2879998" cy="215999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6E571C22" w14:textId="3258790D" w:rsidR="004D2AE5" w:rsidRDefault="004D2AE5" w:rsidP="00040B6A">
            <w:pPr>
              <w:keepNext/>
              <w:jc w:val="center"/>
            </w:pPr>
            <w:r>
              <w:rPr>
                <w:rFonts w:ascii="Times" w:eastAsia="SimSun" w:hAnsi="Times"/>
                <w:b/>
                <w:szCs w:val="24"/>
                <w:lang w:eastAsia="ja-JP"/>
              </w:rPr>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76FC85D4" w14:textId="3C057044" w:rsidR="004D2AE5" w:rsidRPr="000E351B" w:rsidRDefault="004D2AE5" w:rsidP="004D2AE5">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5</w:t>
      </w:r>
      <w:r>
        <w:fldChar w:fldCharType="end"/>
      </w:r>
      <w:r w:rsidRPr="000E351B">
        <w:rPr>
          <w:lang w:val="en-US"/>
        </w:rPr>
        <w:t xml:space="preserve">. </w:t>
      </w:r>
      <w:r w:rsidR="00A41D67" w:rsidRPr="000E351B">
        <w:rPr>
          <w:lang w:val="en-US"/>
        </w:rPr>
        <w:t>Evaluation results for the PTRS configurations in the association table with 64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D2AE5" w14:paraId="3D2D926A" w14:textId="77777777" w:rsidTr="00040B6A">
        <w:tc>
          <w:tcPr>
            <w:tcW w:w="4750" w:type="dxa"/>
          </w:tcPr>
          <w:p w14:paraId="3DAB68A3" w14:textId="77777777" w:rsidR="004D2AE5" w:rsidRDefault="004D2AE5" w:rsidP="00040B6A">
            <w:r>
              <w:rPr>
                <w:noProof/>
                <w:lang w:eastAsia="sv-SE"/>
              </w:rPr>
              <w:lastRenderedPageBreak/>
              <w:drawing>
                <wp:inline distT="0" distB="0" distL="0" distR="0" wp14:anchorId="52046D06" wp14:editId="62D7C500">
                  <wp:extent cx="2879998" cy="215999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ml_TR38900_5G_CDL_B_tx_rx_ports_TS__0.5_xtraditional_channel_model_antenna_1_ports__ln6352_tp.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73DA0D67" w14:textId="6D37B2D0" w:rsidR="004D2AE5" w:rsidRDefault="004D2AE5" w:rsidP="00040B6A">
            <w:pPr>
              <w:jc w:val="center"/>
            </w:pPr>
            <w:r w:rsidRPr="0036514D">
              <w:rPr>
                <w:rFonts w:ascii="Times" w:eastAsia="SimSun" w:hAnsi="Times"/>
                <w:b/>
                <w:szCs w:val="24"/>
                <w:lang w:eastAsia="ja-JP"/>
              </w:rPr>
              <w:t>a)</w:t>
            </w:r>
            <w:r w:rsidRPr="0036514D">
              <w:rPr>
                <w:b/>
              </w:rPr>
              <w:t xml:space="preserve"> </w:t>
            </w:r>
            <w:r>
              <w:rPr>
                <w:b/>
              </w:rPr>
              <w:t>16QAM</w:t>
            </w:r>
            <w:r w:rsidR="00D01DE0">
              <w:rPr>
                <w:b/>
              </w:rPr>
              <w:t xml:space="preserve"> (1/2)</w:t>
            </w:r>
          </w:p>
        </w:tc>
        <w:tc>
          <w:tcPr>
            <w:tcW w:w="4750" w:type="dxa"/>
          </w:tcPr>
          <w:p w14:paraId="0F41209B" w14:textId="77777777" w:rsidR="004D2AE5" w:rsidRDefault="004D2AE5" w:rsidP="00040B6A">
            <w:r>
              <w:rPr>
                <w:noProof/>
                <w:lang w:eastAsia="sv-SE"/>
              </w:rPr>
              <w:drawing>
                <wp:inline distT="0" distB="0" distL="0" distR="0" wp14:anchorId="771FDF3E" wp14:editId="348EA4B2">
                  <wp:extent cx="2879998" cy="215999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l_TR38900_5G_CDL_B_tx_rx_ports_TS__0.5_xtraditional_channel_model_antenna_1_ports__ln6344_t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79998" cy="2159998"/>
                          </a:xfrm>
                          <a:prstGeom prst="rect">
                            <a:avLst/>
                          </a:prstGeom>
                        </pic:spPr>
                      </pic:pic>
                    </a:graphicData>
                  </a:graphic>
                </wp:inline>
              </w:drawing>
            </w:r>
          </w:p>
          <w:p w14:paraId="508C9B45" w14:textId="4CDAB963" w:rsidR="004D2AE5" w:rsidRDefault="004D2AE5" w:rsidP="00040B6A">
            <w:pPr>
              <w:keepNext/>
              <w:jc w:val="center"/>
            </w:pPr>
            <w:r>
              <w:rPr>
                <w:rFonts w:ascii="Times" w:eastAsia="SimSun" w:hAnsi="Times"/>
                <w:b/>
                <w:szCs w:val="24"/>
                <w:lang w:eastAsia="ja-JP"/>
              </w:rPr>
              <w:t>b</w:t>
            </w:r>
            <w:r w:rsidRPr="0036514D">
              <w:rPr>
                <w:rFonts w:ascii="Times" w:eastAsia="SimSun" w:hAnsi="Times"/>
                <w:b/>
                <w:szCs w:val="24"/>
                <w:lang w:eastAsia="ja-JP"/>
              </w:rPr>
              <w:t>)</w:t>
            </w:r>
            <w:r w:rsidRPr="0036514D">
              <w:rPr>
                <w:b/>
              </w:rPr>
              <w:t xml:space="preserve"> </w:t>
            </w:r>
            <w:r>
              <w:rPr>
                <w:b/>
              </w:rPr>
              <w:t>64QAM</w:t>
            </w:r>
            <w:r w:rsidR="00D01DE0">
              <w:rPr>
                <w:b/>
              </w:rPr>
              <w:t xml:space="preserve"> (2/3)</w:t>
            </w:r>
          </w:p>
        </w:tc>
      </w:tr>
    </w:tbl>
    <w:p w14:paraId="1856B903" w14:textId="274B86E1" w:rsidR="004D2AE5" w:rsidRPr="000E351B" w:rsidRDefault="004D2AE5" w:rsidP="004D2AE5">
      <w:pPr>
        <w:pStyle w:val="Caption"/>
        <w:rPr>
          <w:lang w:val="en-US"/>
        </w:rPr>
      </w:pPr>
      <w:bookmarkStart w:id="4" w:name="_Ref498358176"/>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6</w:t>
      </w:r>
      <w:r>
        <w:fldChar w:fldCharType="end"/>
      </w:r>
      <w:bookmarkEnd w:id="4"/>
      <w:r w:rsidRPr="000E351B">
        <w:rPr>
          <w:lang w:val="en-US"/>
        </w:rPr>
        <w:t xml:space="preserve">. </w:t>
      </w:r>
      <w:r w:rsidR="00A41D67" w:rsidRPr="000E351B">
        <w:rPr>
          <w:lang w:val="en-US"/>
        </w:rPr>
        <w:t>Evaluation results for the PTRS configurations in the association table with 110 PRBs</w:t>
      </w:r>
    </w:p>
    <w:p w14:paraId="506E51E5" w14:textId="6AF512B1" w:rsidR="004D2AE5" w:rsidRDefault="00CE0E0C" w:rsidP="00C716CF">
      <w:pPr>
        <w:pStyle w:val="Heading2"/>
      </w:pPr>
      <w:r>
        <w:t>Placement of chunks when the number of samples per chunk is 4</w:t>
      </w:r>
    </w:p>
    <w:p w14:paraId="56DAED83" w14:textId="3FF181AB" w:rsidR="00CE0E0C" w:rsidRPr="000E351B" w:rsidRDefault="00CE0E0C" w:rsidP="00CE0E0C">
      <w:pPr>
        <w:rPr>
          <w:lang w:val="en-US"/>
        </w:rPr>
      </w:pPr>
      <w:r w:rsidRPr="000E351B">
        <w:rPr>
          <w:lang w:val="en-US"/>
        </w:rPr>
        <w:t>For the placement of PTRS chunks, in TS38.211</w:t>
      </w:r>
      <w:r w:rsidR="00E63350">
        <w:rPr>
          <w:lang w:val="en-US"/>
        </w:rPr>
        <w:t xml:space="preserve"> v.15.0.0</w:t>
      </w:r>
      <w:r w:rsidRPr="000E351B">
        <w:rPr>
          <w:lang w:val="en-US"/>
        </w:rPr>
        <w:t xml:space="preserve">, the following PTRS resource mapping is defined. </w:t>
      </w:r>
    </w:p>
    <w:p w14:paraId="342218D7" w14:textId="77777777" w:rsidR="00CE0E0C" w:rsidRPr="000E351B" w:rsidRDefault="00CE0E0C" w:rsidP="00CE0E0C">
      <w:pPr>
        <w:pStyle w:val="TH"/>
        <w:rPr>
          <w:lang w:val="en-US"/>
        </w:rPr>
      </w:pPr>
      <w:bookmarkStart w:id="5" w:name="_Hlk498342295"/>
      <w:r w:rsidRPr="000E351B">
        <w:rPr>
          <w:lang w:val="en-US"/>
        </w:rPr>
        <w:t>Table 6.4.1.2.2.2-1</w:t>
      </w:r>
      <w:bookmarkEnd w:id="5"/>
      <w:r w:rsidRPr="000E351B">
        <w:rPr>
          <w:lang w:val="en-US"/>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794"/>
        <w:gridCol w:w="5001"/>
      </w:tblGrid>
      <w:tr w:rsidR="00CE0E0C" w:rsidRPr="00226750" w14:paraId="234558CB" w14:textId="77777777" w:rsidTr="00C833D7">
        <w:trPr>
          <w:jc w:val="center"/>
        </w:trPr>
        <w:tc>
          <w:tcPr>
            <w:tcW w:w="1515" w:type="dxa"/>
            <w:shd w:val="clear" w:color="auto" w:fill="auto"/>
          </w:tcPr>
          <w:p w14:paraId="1B1FB09F" w14:textId="77777777" w:rsidR="00CE0E0C" w:rsidRPr="000E351B" w:rsidRDefault="00CE0E0C" w:rsidP="00C833D7">
            <w:pPr>
              <w:pStyle w:val="TAH"/>
              <w:rPr>
                <w:rFonts w:eastAsia="Batang"/>
                <w:lang w:val="en-US"/>
              </w:rPr>
            </w:pPr>
            <w:bookmarkStart w:id="6" w:name="_Hlk500849359"/>
            <w:r w:rsidRPr="000E351B">
              <w:rPr>
                <w:rFonts w:eastAsia="Batang"/>
                <w:lang w:val="en-US"/>
              </w:rPr>
              <w:t xml:space="preserve">Number of </w:t>
            </w:r>
            <w:r w:rsidRPr="000E351B">
              <w:rPr>
                <w:rFonts w:eastAsia="Batang"/>
                <w:lang w:val="en-US"/>
              </w:rPr>
              <w:br/>
              <w:t>PT-RS groups</w:t>
            </w:r>
            <w:r w:rsidRPr="000E351B">
              <w:rPr>
                <w:rFonts w:eastAsia="Batang"/>
                <w:lang w:val="en-US"/>
              </w:rPr>
              <w:br/>
            </w:r>
            <w:r w:rsidRPr="000E42DB">
              <w:rPr>
                <w:noProof/>
                <w:position w:val="-14"/>
                <w:lang w:eastAsia="sv-SE"/>
              </w:rPr>
              <w:object w:dxaOrig="600" w:dyaOrig="380" w14:anchorId="39389305">
                <v:shape id="_x0000_i1030" type="#_x0000_t75" style="width:30pt;height:18.75pt" o:ole="">
                  <v:imagedata r:id="rId26" o:title=""/>
                </v:shape>
                <o:OLEObject Type="Embed" ProgID="Equation.3" ShapeID="_x0000_i1030" DrawAspect="Content" ObjectID="_1580281014" r:id="rId27"/>
              </w:object>
            </w:r>
          </w:p>
        </w:tc>
        <w:tc>
          <w:tcPr>
            <w:tcW w:w="2127" w:type="dxa"/>
            <w:shd w:val="clear" w:color="auto" w:fill="auto"/>
          </w:tcPr>
          <w:p w14:paraId="29C7864D" w14:textId="77777777" w:rsidR="00CE0E0C" w:rsidRPr="000E351B" w:rsidRDefault="00CE0E0C" w:rsidP="00C833D7">
            <w:pPr>
              <w:pStyle w:val="TAH"/>
              <w:rPr>
                <w:rFonts w:eastAsia="Batang"/>
                <w:lang w:val="en-US"/>
              </w:rPr>
            </w:pPr>
            <w:r w:rsidRPr="000E351B">
              <w:rPr>
                <w:rFonts w:eastAsia="Batang"/>
                <w:lang w:val="en-US"/>
              </w:rPr>
              <w:t>Number of samples per PT-RS group</w:t>
            </w:r>
            <w:r w:rsidRPr="000E351B">
              <w:rPr>
                <w:rFonts w:eastAsia="Batang"/>
                <w:lang w:val="en-US"/>
              </w:rPr>
              <w:br/>
            </w:r>
            <w:r w:rsidRPr="000E42DB">
              <w:rPr>
                <w:noProof/>
                <w:position w:val="-14"/>
                <w:lang w:eastAsia="sv-SE"/>
              </w:rPr>
              <w:object w:dxaOrig="580" w:dyaOrig="380" w14:anchorId="4A6CECF3">
                <v:shape id="_x0000_i1031" type="#_x0000_t75" style="width:29.25pt;height:18.75pt" o:ole="">
                  <v:imagedata r:id="rId28" o:title=""/>
                </v:shape>
                <o:OLEObject Type="Embed" ProgID="Equation.3" ShapeID="_x0000_i1031" DrawAspect="Content" ObjectID="_1580281015" r:id="rId29"/>
              </w:object>
            </w:r>
          </w:p>
        </w:tc>
        <w:tc>
          <w:tcPr>
            <w:tcW w:w="4492" w:type="dxa"/>
            <w:shd w:val="clear" w:color="auto" w:fill="auto"/>
          </w:tcPr>
          <w:p w14:paraId="6677F6D6" w14:textId="77777777" w:rsidR="00CE0E0C" w:rsidRPr="000E351B" w:rsidRDefault="00CE0E0C" w:rsidP="00C833D7">
            <w:pPr>
              <w:pStyle w:val="TAH"/>
              <w:rPr>
                <w:rFonts w:eastAsia="Batang"/>
                <w:lang w:val="en-US"/>
              </w:rPr>
            </w:pPr>
            <w:r w:rsidRPr="000E351B">
              <w:rPr>
                <w:lang w:val="en-US"/>
              </w:rPr>
              <w:t xml:space="preserve">Index </w:t>
            </w:r>
            <w:r w:rsidRPr="004D02E2">
              <w:rPr>
                <w:position w:val="-6"/>
              </w:rPr>
              <w:object w:dxaOrig="220" w:dyaOrig="200" w14:anchorId="4FCB00B7">
                <v:shape id="_x0000_i1032" type="#_x0000_t75" style="width:10.5pt;height:9.75pt" o:ole="">
                  <v:imagedata r:id="rId30" o:title=""/>
                </v:shape>
                <o:OLEObject Type="Embed" ProgID="Equation.3" ShapeID="_x0000_i1032" DrawAspect="Content" ObjectID="_1580281016" r:id="rId31"/>
              </w:object>
            </w:r>
            <w:r w:rsidRPr="000E351B">
              <w:rPr>
                <w:rFonts w:eastAsia="Batang"/>
                <w:lang w:val="en-US"/>
              </w:rPr>
              <w:t xml:space="preserve"> of PT-RS samples in OFDM symbol </w:t>
            </w:r>
            <w:r w:rsidRPr="004D02E2">
              <w:rPr>
                <w:position w:val="-6"/>
              </w:rPr>
              <w:object w:dxaOrig="139" w:dyaOrig="260" w14:anchorId="39E74F89">
                <v:shape id="_x0000_i1033" type="#_x0000_t75" style="width:6.75pt;height:13.5pt" o:ole="">
                  <v:imagedata r:id="rId32" o:title=""/>
                </v:shape>
                <o:OLEObject Type="Embed" ProgID="Equation.3" ShapeID="_x0000_i1033" DrawAspect="Content" ObjectID="_1580281017" r:id="rId33"/>
              </w:object>
            </w:r>
            <w:r w:rsidRPr="000E351B">
              <w:rPr>
                <w:rFonts w:eastAsia="Batang"/>
                <w:lang w:val="en-US"/>
              </w:rPr>
              <w:t xml:space="preserve"> prior to transform precoding</w:t>
            </w:r>
          </w:p>
        </w:tc>
      </w:tr>
      <w:tr w:rsidR="00CE0E0C" w14:paraId="032B1C54" w14:textId="77777777" w:rsidTr="00C833D7">
        <w:trPr>
          <w:jc w:val="center"/>
        </w:trPr>
        <w:tc>
          <w:tcPr>
            <w:tcW w:w="1515" w:type="dxa"/>
            <w:shd w:val="clear" w:color="auto" w:fill="auto"/>
          </w:tcPr>
          <w:p w14:paraId="366C308C" w14:textId="77777777" w:rsidR="00CE0E0C" w:rsidRPr="00396209" w:rsidRDefault="00CE0E0C" w:rsidP="00C833D7">
            <w:pPr>
              <w:pStyle w:val="TAC"/>
              <w:rPr>
                <w:rFonts w:eastAsia="Batang"/>
              </w:rPr>
            </w:pPr>
            <w:r>
              <w:rPr>
                <w:rFonts w:eastAsia="Batang"/>
              </w:rPr>
              <w:t>2</w:t>
            </w:r>
          </w:p>
        </w:tc>
        <w:tc>
          <w:tcPr>
            <w:tcW w:w="2127" w:type="dxa"/>
            <w:shd w:val="clear" w:color="auto" w:fill="auto"/>
          </w:tcPr>
          <w:p w14:paraId="6F8F4BAA" w14:textId="77777777" w:rsidR="00CE0E0C" w:rsidRPr="00396209" w:rsidRDefault="00CE0E0C" w:rsidP="00C833D7">
            <w:pPr>
              <w:pStyle w:val="TAC"/>
              <w:rPr>
                <w:rFonts w:eastAsia="Batang"/>
              </w:rPr>
            </w:pPr>
            <w:r>
              <w:rPr>
                <w:rFonts w:eastAsia="Batang"/>
              </w:rPr>
              <w:t>2</w:t>
            </w:r>
          </w:p>
        </w:tc>
        <w:tc>
          <w:tcPr>
            <w:tcW w:w="4492" w:type="dxa"/>
            <w:shd w:val="clear" w:color="auto" w:fill="auto"/>
          </w:tcPr>
          <w:p w14:paraId="6756ACAB" w14:textId="77777777" w:rsidR="00CE0E0C" w:rsidRPr="00396209" w:rsidRDefault="00CE0E0C" w:rsidP="00C833D7">
            <w:pPr>
              <w:pStyle w:val="TAC"/>
              <w:rPr>
                <w:rFonts w:eastAsia="Batang"/>
              </w:rPr>
            </w:pPr>
            <w:r w:rsidRPr="005B13B9">
              <w:rPr>
                <w:rFonts w:eastAsia="Batang"/>
                <w:position w:val="-10"/>
              </w:rPr>
              <w:object w:dxaOrig="1760" w:dyaOrig="340" w14:anchorId="79E3198D">
                <v:shape id="_x0000_i1034" type="#_x0000_t75" style="width:88.5pt;height:18.75pt" o:ole="">
                  <v:imagedata r:id="rId34" o:title=""/>
                </v:shape>
                <o:OLEObject Type="Embed" ProgID="Equation.3" ShapeID="_x0000_i1034" DrawAspect="Content" ObjectID="_1580281018" r:id="rId35"/>
              </w:object>
            </w:r>
            <w:r>
              <w:rPr>
                <w:rFonts w:eastAsia="Batang"/>
              </w:rPr>
              <w:t xml:space="preserve"> where </w:t>
            </w:r>
            <w:r w:rsidRPr="00300577">
              <w:rPr>
                <w:rFonts w:eastAsia="Batang"/>
                <w:position w:val="-8"/>
              </w:rPr>
              <w:object w:dxaOrig="1480" w:dyaOrig="279" w14:anchorId="18582DD0">
                <v:shape id="_x0000_i1035" type="#_x0000_t75" style="width:74.25pt;height:14.25pt" o:ole="">
                  <v:imagedata r:id="rId36" o:title=""/>
                </v:shape>
                <o:OLEObject Type="Embed" ProgID="Equation.3" ShapeID="_x0000_i1035" DrawAspect="Content" ObjectID="_1580281019" r:id="rId37"/>
              </w:object>
            </w:r>
          </w:p>
        </w:tc>
      </w:tr>
      <w:tr w:rsidR="00CE0E0C" w14:paraId="0E3E4BC3" w14:textId="77777777" w:rsidTr="00C833D7">
        <w:trPr>
          <w:jc w:val="center"/>
        </w:trPr>
        <w:tc>
          <w:tcPr>
            <w:tcW w:w="1515" w:type="dxa"/>
            <w:shd w:val="clear" w:color="auto" w:fill="auto"/>
          </w:tcPr>
          <w:p w14:paraId="27EA6DD3" w14:textId="77777777" w:rsidR="00CE0E0C" w:rsidRPr="00396209" w:rsidRDefault="00CE0E0C" w:rsidP="00C833D7">
            <w:pPr>
              <w:pStyle w:val="TAC"/>
              <w:rPr>
                <w:rFonts w:eastAsia="Batang"/>
              </w:rPr>
            </w:pPr>
            <w:r>
              <w:rPr>
                <w:rFonts w:eastAsia="Batang"/>
              </w:rPr>
              <w:t>2</w:t>
            </w:r>
          </w:p>
        </w:tc>
        <w:tc>
          <w:tcPr>
            <w:tcW w:w="2127" w:type="dxa"/>
            <w:shd w:val="clear" w:color="auto" w:fill="auto"/>
          </w:tcPr>
          <w:p w14:paraId="6784110B" w14:textId="77777777" w:rsidR="00CE0E0C" w:rsidRPr="00396209" w:rsidRDefault="00CE0E0C" w:rsidP="00C833D7">
            <w:pPr>
              <w:pStyle w:val="TAC"/>
              <w:rPr>
                <w:rFonts w:eastAsia="Batang"/>
              </w:rPr>
            </w:pPr>
            <w:r>
              <w:rPr>
                <w:rFonts w:eastAsia="Batang"/>
              </w:rPr>
              <w:t>4</w:t>
            </w:r>
          </w:p>
        </w:tc>
        <w:tc>
          <w:tcPr>
            <w:tcW w:w="4492" w:type="dxa"/>
            <w:shd w:val="clear" w:color="auto" w:fill="auto"/>
          </w:tcPr>
          <w:p w14:paraId="508EB839" w14:textId="77777777" w:rsidR="00CE0E0C" w:rsidRPr="00396209" w:rsidRDefault="00CE0E0C" w:rsidP="00C833D7">
            <w:pPr>
              <w:pStyle w:val="TAC"/>
              <w:rPr>
                <w:rFonts w:eastAsia="Batang"/>
              </w:rPr>
            </w:pPr>
            <w:r w:rsidRPr="005B13B9">
              <w:rPr>
                <w:rFonts w:eastAsia="Batang"/>
                <w:position w:val="-10"/>
              </w:rPr>
              <w:object w:dxaOrig="1160" w:dyaOrig="340" w14:anchorId="09E23425">
                <v:shape id="_x0000_i1036" type="#_x0000_t75" style="width:58.5pt;height:18.75pt" o:ole="">
                  <v:imagedata r:id="rId38" o:title=""/>
                </v:shape>
                <o:OLEObject Type="Embed" ProgID="Equation.3" ShapeID="_x0000_i1036" DrawAspect="Content" ObjectID="_1580281020" r:id="rId39"/>
              </w:object>
            </w:r>
            <w:r>
              <w:rPr>
                <w:rFonts w:eastAsia="Batang"/>
              </w:rPr>
              <w:t xml:space="preserve"> where </w:t>
            </w:r>
            <w:r w:rsidRPr="009A7113">
              <w:rPr>
                <w:rFonts w:eastAsia="Batang"/>
                <w:position w:val="-30"/>
              </w:rPr>
              <w:object w:dxaOrig="3019" w:dyaOrig="720" w14:anchorId="45F73008">
                <v:shape id="_x0000_i1037" type="#_x0000_t75" style="width:151.5pt;height:36pt" o:ole="">
                  <v:imagedata r:id="rId40" o:title=""/>
                </v:shape>
                <o:OLEObject Type="Embed" ProgID="Equation.3" ShapeID="_x0000_i1037" DrawAspect="Content" ObjectID="_1580281021" r:id="rId41"/>
              </w:object>
            </w:r>
          </w:p>
        </w:tc>
      </w:tr>
      <w:tr w:rsidR="00CE0E0C" w14:paraId="048AD8E8" w14:textId="77777777" w:rsidTr="00C833D7">
        <w:trPr>
          <w:jc w:val="center"/>
        </w:trPr>
        <w:tc>
          <w:tcPr>
            <w:tcW w:w="1515" w:type="dxa"/>
            <w:shd w:val="clear" w:color="auto" w:fill="auto"/>
          </w:tcPr>
          <w:p w14:paraId="06ED1E48" w14:textId="77777777" w:rsidR="00CE0E0C" w:rsidRPr="00396209" w:rsidRDefault="00CE0E0C" w:rsidP="00C833D7">
            <w:pPr>
              <w:pStyle w:val="TAC"/>
              <w:rPr>
                <w:rFonts w:eastAsia="Batang"/>
              </w:rPr>
            </w:pPr>
            <w:r>
              <w:rPr>
                <w:rFonts w:eastAsia="Batang"/>
              </w:rPr>
              <w:t>4</w:t>
            </w:r>
          </w:p>
        </w:tc>
        <w:tc>
          <w:tcPr>
            <w:tcW w:w="2127" w:type="dxa"/>
            <w:shd w:val="clear" w:color="auto" w:fill="auto"/>
          </w:tcPr>
          <w:p w14:paraId="51AF6A99" w14:textId="77777777" w:rsidR="00CE0E0C" w:rsidRPr="00396209" w:rsidRDefault="00CE0E0C" w:rsidP="00C833D7">
            <w:pPr>
              <w:pStyle w:val="TAC"/>
              <w:rPr>
                <w:rFonts w:eastAsia="Batang"/>
              </w:rPr>
            </w:pPr>
            <w:r>
              <w:rPr>
                <w:rFonts w:eastAsia="Batang"/>
              </w:rPr>
              <w:t>2</w:t>
            </w:r>
          </w:p>
        </w:tc>
        <w:tc>
          <w:tcPr>
            <w:tcW w:w="4492" w:type="dxa"/>
            <w:shd w:val="clear" w:color="auto" w:fill="auto"/>
          </w:tcPr>
          <w:p w14:paraId="5199637F" w14:textId="77777777" w:rsidR="00CE0E0C" w:rsidRPr="00396209" w:rsidRDefault="00CE0E0C" w:rsidP="00C833D7">
            <w:pPr>
              <w:pStyle w:val="TAC"/>
              <w:rPr>
                <w:rFonts w:eastAsia="Batang"/>
              </w:rPr>
            </w:pPr>
            <w:r w:rsidRPr="005B13B9">
              <w:rPr>
                <w:rFonts w:eastAsia="Batang"/>
              </w:rPr>
              <w:object w:dxaOrig="160" w:dyaOrig="300" w14:anchorId="36FA6C69">
                <v:shape id="_x0000_i1038" type="#_x0000_t75" style="width:8.25pt;height:15pt" o:ole="">
                  <v:imagedata r:id="rId42" o:title=""/>
                </v:shape>
                <o:OLEObject Type="Embed" ProgID="Equation.3" ShapeID="_x0000_i1038" DrawAspect="Content" ObjectID="_1580281022" r:id="rId43"/>
              </w:object>
            </w:r>
            <w:r w:rsidRPr="005B13B9">
              <w:rPr>
                <w:rFonts w:eastAsia="Batang"/>
              </w:rPr>
              <w:t xml:space="preserve"> </w:t>
            </w:r>
            <w:r w:rsidRPr="005B13B9">
              <w:rPr>
                <w:rFonts w:eastAsia="Batang"/>
                <w:position w:val="-10"/>
              </w:rPr>
              <w:object w:dxaOrig="1740" w:dyaOrig="340" w14:anchorId="401DD940">
                <v:shape id="_x0000_i1039" type="#_x0000_t75" style="width:87.75pt;height:18.75pt" o:ole="">
                  <v:imagedata r:id="rId44" o:title=""/>
                </v:shape>
                <o:OLEObject Type="Embed" ProgID="Equation.3" ShapeID="_x0000_i1039" DrawAspect="Content" ObjectID="_1580281023" r:id="rId45"/>
              </w:object>
            </w:r>
            <w:r>
              <w:rPr>
                <w:rFonts w:eastAsia="Batang"/>
              </w:rPr>
              <w:t xml:space="preserve"> where </w:t>
            </w:r>
            <w:r w:rsidRPr="00300577">
              <w:rPr>
                <w:rFonts w:eastAsia="Batang"/>
                <w:position w:val="-8"/>
              </w:rPr>
              <w:object w:dxaOrig="1760" w:dyaOrig="279" w14:anchorId="542455AC">
                <v:shape id="_x0000_i1040" type="#_x0000_t75" style="width:90pt;height:14.25pt" o:ole="">
                  <v:imagedata r:id="rId46" o:title=""/>
                </v:shape>
                <o:OLEObject Type="Embed" ProgID="Equation.3" ShapeID="_x0000_i1040" DrawAspect="Content" ObjectID="_1580281024" r:id="rId47"/>
              </w:object>
            </w:r>
          </w:p>
        </w:tc>
      </w:tr>
      <w:tr w:rsidR="00CE0E0C" w14:paraId="389B316E" w14:textId="77777777" w:rsidTr="00C833D7">
        <w:trPr>
          <w:jc w:val="center"/>
        </w:trPr>
        <w:tc>
          <w:tcPr>
            <w:tcW w:w="1515" w:type="dxa"/>
            <w:shd w:val="clear" w:color="auto" w:fill="auto"/>
          </w:tcPr>
          <w:p w14:paraId="5DAFE09F" w14:textId="77777777" w:rsidR="00CE0E0C" w:rsidRDefault="00CE0E0C" w:rsidP="00C833D7">
            <w:pPr>
              <w:pStyle w:val="TAC"/>
              <w:rPr>
                <w:rFonts w:eastAsia="Batang"/>
              </w:rPr>
            </w:pPr>
            <w:r>
              <w:rPr>
                <w:rFonts w:eastAsia="Batang"/>
              </w:rPr>
              <w:t>4</w:t>
            </w:r>
          </w:p>
        </w:tc>
        <w:tc>
          <w:tcPr>
            <w:tcW w:w="2127" w:type="dxa"/>
            <w:shd w:val="clear" w:color="auto" w:fill="auto"/>
          </w:tcPr>
          <w:p w14:paraId="3F491146" w14:textId="77777777" w:rsidR="00CE0E0C" w:rsidRDefault="00CE0E0C" w:rsidP="00C833D7">
            <w:pPr>
              <w:pStyle w:val="TAC"/>
              <w:rPr>
                <w:rFonts w:eastAsia="Batang"/>
              </w:rPr>
            </w:pPr>
            <w:r>
              <w:rPr>
                <w:rFonts w:eastAsia="Batang"/>
              </w:rPr>
              <w:t>4</w:t>
            </w:r>
          </w:p>
        </w:tc>
        <w:tc>
          <w:tcPr>
            <w:tcW w:w="4492" w:type="dxa"/>
            <w:shd w:val="clear" w:color="auto" w:fill="auto"/>
          </w:tcPr>
          <w:p w14:paraId="71287847" w14:textId="77777777" w:rsidR="00CE0E0C" w:rsidRDefault="00CE0E0C" w:rsidP="00C833D7">
            <w:pPr>
              <w:pStyle w:val="TAC"/>
              <w:rPr>
                <w:rFonts w:eastAsia="Batang"/>
              </w:rPr>
            </w:pPr>
            <w:r w:rsidRPr="005B13B9">
              <w:rPr>
                <w:rFonts w:eastAsia="Batang"/>
                <w:position w:val="-10"/>
              </w:rPr>
              <w:object w:dxaOrig="1620" w:dyaOrig="340" w14:anchorId="10F79721">
                <v:shape id="_x0000_i1041" type="#_x0000_t75" style="width:81.75pt;height:17.25pt" o:ole="">
                  <v:imagedata r:id="rId48" o:title=""/>
                </v:shape>
                <o:OLEObject Type="Embed" ProgID="Equation.3" ShapeID="_x0000_i1041" DrawAspect="Content" ObjectID="_1580281025" r:id="rId49"/>
              </w:object>
            </w:r>
            <w:r>
              <w:rPr>
                <w:rFonts w:eastAsia="Batang"/>
              </w:rPr>
              <w:t xml:space="preserve"> where</w:t>
            </w:r>
            <w:r>
              <w:rPr>
                <w:rFonts w:eastAsia="Batang"/>
              </w:rPr>
              <w:br/>
            </w:r>
            <w:r w:rsidRPr="00300577">
              <w:rPr>
                <w:rFonts w:eastAsia="Batang"/>
                <w:position w:val="-42"/>
              </w:rPr>
              <w:object w:dxaOrig="4120" w:dyaOrig="940" w14:anchorId="056D9932">
                <v:shape id="_x0000_i1042" type="#_x0000_t75" style="width:206.25pt;height:48.75pt" o:ole="">
                  <v:imagedata r:id="rId50" o:title=""/>
                </v:shape>
                <o:OLEObject Type="Embed" ProgID="Equation.3" ShapeID="_x0000_i1042" DrawAspect="Content" ObjectID="_1580281026" r:id="rId51"/>
              </w:object>
            </w:r>
          </w:p>
        </w:tc>
      </w:tr>
      <w:tr w:rsidR="00CE0E0C" w14:paraId="1395E443" w14:textId="77777777" w:rsidTr="00C833D7">
        <w:trPr>
          <w:jc w:val="center"/>
        </w:trPr>
        <w:tc>
          <w:tcPr>
            <w:tcW w:w="1515" w:type="dxa"/>
            <w:shd w:val="clear" w:color="auto" w:fill="auto"/>
          </w:tcPr>
          <w:p w14:paraId="34C429B2" w14:textId="77777777" w:rsidR="00CE0E0C" w:rsidRDefault="00CE0E0C" w:rsidP="00C833D7">
            <w:pPr>
              <w:pStyle w:val="TAC"/>
              <w:rPr>
                <w:rFonts w:eastAsia="Batang"/>
              </w:rPr>
            </w:pPr>
            <w:r>
              <w:rPr>
                <w:rFonts w:eastAsia="Batang"/>
              </w:rPr>
              <w:t>8</w:t>
            </w:r>
          </w:p>
        </w:tc>
        <w:tc>
          <w:tcPr>
            <w:tcW w:w="2127" w:type="dxa"/>
            <w:shd w:val="clear" w:color="auto" w:fill="auto"/>
          </w:tcPr>
          <w:p w14:paraId="6480583F" w14:textId="77777777" w:rsidR="00CE0E0C" w:rsidRDefault="00CE0E0C" w:rsidP="00C833D7">
            <w:pPr>
              <w:pStyle w:val="TAC"/>
              <w:rPr>
                <w:rFonts w:eastAsia="Batang"/>
              </w:rPr>
            </w:pPr>
            <w:r>
              <w:rPr>
                <w:rFonts w:eastAsia="Batang"/>
              </w:rPr>
              <w:t>4</w:t>
            </w:r>
          </w:p>
        </w:tc>
        <w:tc>
          <w:tcPr>
            <w:tcW w:w="4492" w:type="dxa"/>
            <w:shd w:val="clear" w:color="auto" w:fill="auto"/>
          </w:tcPr>
          <w:p w14:paraId="2AC646C6" w14:textId="77777777" w:rsidR="00CE0E0C" w:rsidRPr="005B13B9" w:rsidRDefault="00CE0E0C" w:rsidP="00C833D7">
            <w:pPr>
              <w:pStyle w:val="TAC"/>
              <w:rPr>
                <w:rFonts w:eastAsia="Batang"/>
              </w:rPr>
            </w:pPr>
            <w:r w:rsidRPr="005B13B9">
              <w:rPr>
                <w:rFonts w:eastAsia="Batang"/>
                <w:position w:val="-10"/>
              </w:rPr>
              <w:object w:dxaOrig="1719" w:dyaOrig="340" w14:anchorId="589ABC39">
                <v:shape id="_x0000_i1043" type="#_x0000_t75" style="width:87pt;height:17.25pt" o:ole="">
                  <v:imagedata r:id="rId52" o:title=""/>
                </v:shape>
                <o:OLEObject Type="Embed" ProgID="Equation.3" ShapeID="_x0000_i1043" DrawAspect="Content" ObjectID="_1580281027" r:id="rId53"/>
              </w:object>
            </w:r>
            <w:r>
              <w:rPr>
                <w:rFonts w:eastAsia="Batang"/>
              </w:rPr>
              <w:t xml:space="preserve"> where</w:t>
            </w:r>
            <w:r>
              <w:rPr>
                <w:rFonts w:eastAsia="Batang"/>
              </w:rPr>
              <w:br/>
            </w:r>
            <w:r w:rsidRPr="00300577">
              <w:rPr>
                <w:rFonts w:eastAsia="Batang"/>
                <w:position w:val="-42"/>
              </w:rPr>
              <w:object w:dxaOrig="4780" w:dyaOrig="940" w14:anchorId="4333C53A">
                <v:shape id="_x0000_i1044" type="#_x0000_t75" style="width:239.25pt;height:48.75pt" o:ole="">
                  <v:imagedata r:id="rId54" o:title=""/>
                </v:shape>
                <o:OLEObject Type="Embed" ProgID="Equation.3" ShapeID="_x0000_i1044" DrawAspect="Content" ObjectID="_1580281028" r:id="rId55"/>
              </w:object>
            </w:r>
          </w:p>
        </w:tc>
      </w:tr>
      <w:bookmarkEnd w:id="6"/>
    </w:tbl>
    <w:p w14:paraId="78629901" w14:textId="77777777" w:rsidR="00CE0E0C" w:rsidRDefault="00CE0E0C" w:rsidP="00CE0E0C"/>
    <w:p w14:paraId="0C31B872" w14:textId="77777777" w:rsidR="00CE0E0C" w:rsidRPr="000E351B" w:rsidRDefault="00CE0E0C" w:rsidP="00CE0E0C">
      <w:pPr>
        <w:rPr>
          <w:lang w:val="en-US"/>
        </w:rPr>
      </w:pPr>
      <w:r w:rsidRPr="000E351B">
        <w:rPr>
          <w:lang w:val="en-US"/>
        </w:rPr>
        <w:t>There mainly exist two different principle of placement in each PTRS groups:</w:t>
      </w:r>
    </w:p>
    <w:p w14:paraId="1B8C91F6" w14:textId="6C7A9B13" w:rsidR="00CE0E0C" w:rsidRPr="000E351B" w:rsidRDefault="00132B00" w:rsidP="00CE0E0C">
      <w:pPr>
        <w:pStyle w:val="ListParagraph"/>
        <w:numPr>
          <w:ilvl w:val="0"/>
          <w:numId w:val="22"/>
        </w:numPr>
        <w:rPr>
          <w:lang w:val="en-US"/>
        </w:rPr>
      </w:pPr>
      <w:r w:rsidRPr="000E351B">
        <w:rPr>
          <w:lang w:val="en-US"/>
        </w:rPr>
        <w:t>Centre placement: w</w:t>
      </w:r>
      <w:r w:rsidR="00CE0E0C" w:rsidRPr="000E351B">
        <w:rPr>
          <w:lang w:val="en-US"/>
        </w:rPr>
        <w:t xml:space="preserve">hen the number of samples in each PTRS group is 2, the PTRS samples are placed around the </w:t>
      </w:r>
      <w:r w:rsidR="00210945" w:rsidRPr="000E351B">
        <w:rPr>
          <w:lang w:val="en-US"/>
        </w:rPr>
        <w:t>center</w:t>
      </w:r>
      <w:r w:rsidR="00CE0E0C" w:rsidRPr="000E351B">
        <w:rPr>
          <w:lang w:val="en-US"/>
        </w:rPr>
        <w:t xml:space="preserve"> for each interval,</w:t>
      </w:r>
    </w:p>
    <w:p w14:paraId="27370150" w14:textId="1B97273C" w:rsidR="00CE0E0C" w:rsidRPr="000E351B" w:rsidRDefault="00132B00" w:rsidP="00CE0E0C">
      <w:pPr>
        <w:pStyle w:val="ListParagraph"/>
        <w:numPr>
          <w:ilvl w:val="0"/>
          <w:numId w:val="22"/>
        </w:numPr>
        <w:rPr>
          <w:lang w:val="en-US"/>
        </w:rPr>
      </w:pPr>
      <w:r w:rsidRPr="000E351B">
        <w:rPr>
          <w:lang w:val="en-US"/>
        </w:rPr>
        <w:lastRenderedPageBreak/>
        <w:t>Head-</w:t>
      </w:r>
      <w:r w:rsidR="00210945" w:rsidRPr="000E351B">
        <w:rPr>
          <w:lang w:val="en-US"/>
        </w:rPr>
        <w:t>center</w:t>
      </w:r>
      <w:r w:rsidRPr="000E351B">
        <w:rPr>
          <w:lang w:val="en-US"/>
        </w:rPr>
        <w:t xml:space="preserve">-tail placement: </w:t>
      </w:r>
      <w:r w:rsidR="00CE0E0C" w:rsidRPr="000E351B">
        <w:rPr>
          <w:lang w:val="en-US"/>
        </w:rPr>
        <w:t>When the number of samples in each PTRS group is 4, the PTRS samples are placed in the head of the 1</w:t>
      </w:r>
      <w:r w:rsidR="00CE0E0C" w:rsidRPr="000E351B">
        <w:rPr>
          <w:vertAlign w:val="superscript"/>
          <w:lang w:val="en-US"/>
        </w:rPr>
        <w:t>st</w:t>
      </w:r>
      <w:r w:rsidR="00CE0E0C" w:rsidRPr="000E351B">
        <w:rPr>
          <w:lang w:val="en-US"/>
        </w:rPr>
        <w:t xml:space="preserve"> interval, the tail of the last interval, and around the </w:t>
      </w:r>
      <w:r w:rsidR="00210945" w:rsidRPr="000E351B">
        <w:rPr>
          <w:lang w:val="en-US"/>
        </w:rPr>
        <w:t>center</w:t>
      </w:r>
      <w:r w:rsidR="00CE0E0C" w:rsidRPr="000E351B">
        <w:rPr>
          <w:lang w:val="en-US"/>
        </w:rPr>
        <w:t xml:space="preserve"> of the otherwise intervals.</w:t>
      </w:r>
    </w:p>
    <w:p w14:paraId="608DFADA" w14:textId="676D8574" w:rsidR="00CE0E0C" w:rsidRPr="000E351B" w:rsidRDefault="00CE0E0C" w:rsidP="00CE0E0C">
      <w:pPr>
        <w:rPr>
          <w:lang w:val="en-US"/>
        </w:rPr>
      </w:pPr>
      <w:r w:rsidRPr="000E351B">
        <w:rPr>
          <w:lang w:val="en-US"/>
        </w:rPr>
        <w:t xml:space="preserve">As we discussed in </w:t>
      </w:r>
      <w:r w:rsidR="00455DBE">
        <w:fldChar w:fldCharType="begin"/>
      </w:r>
      <w:r w:rsidR="00455DBE" w:rsidRPr="000E351B">
        <w:rPr>
          <w:lang w:val="en-US"/>
        </w:rPr>
        <w:instrText xml:space="preserve"> REF _Ref503433130 \r \h </w:instrText>
      </w:r>
      <w:r w:rsidR="00455DBE">
        <w:fldChar w:fldCharType="separate"/>
      </w:r>
      <w:r w:rsidR="00455DBE" w:rsidRPr="000E351B">
        <w:rPr>
          <w:lang w:val="en-US"/>
        </w:rPr>
        <w:t>[1]</w:t>
      </w:r>
      <w:r w:rsidR="00455DBE">
        <w:fldChar w:fldCharType="end"/>
      </w:r>
      <w:r w:rsidR="00132B00" w:rsidRPr="000E351B">
        <w:rPr>
          <w:lang w:val="en-US"/>
        </w:rPr>
        <w:t>, it is foreseen that the head-</w:t>
      </w:r>
      <w:r w:rsidR="00210945" w:rsidRPr="000E351B">
        <w:rPr>
          <w:lang w:val="en-US"/>
        </w:rPr>
        <w:t>center</w:t>
      </w:r>
      <w:r w:rsidR="00132B00" w:rsidRPr="000E351B">
        <w:rPr>
          <w:lang w:val="en-US"/>
        </w:rPr>
        <w:t>-tail placement is sensitive to the timing error such that the PTRS samples in the head of the first intervals could be polluted. Of course, there exist amendments to this issue by shifting the placement of the PTRS samples from the head by a proportion of CP length. However, we argue that this only induces unnecessary complication to the standard, because the head-</w:t>
      </w:r>
      <w:r w:rsidR="00210945" w:rsidRPr="000E351B">
        <w:rPr>
          <w:lang w:val="en-US"/>
        </w:rPr>
        <w:t>center</w:t>
      </w:r>
      <w:r w:rsidR="00132B00" w:rsidRPr="000E351B">
        <w:rPr>
          <w:lang w:val="en-US"/>
        </w:rPr>
        <w:t xml:space="preserve">-tail placement has invisible gain compared to the uniformly </w:t>
      </w:r>
      <w:r w:rsidR="00210945" w:rsidRPr="000E351B">
        <w:rPr>
          <w:lang w:val="en-US"/>
        </w:rPr>
        <w:t>center</w:t>
      </w:r>
      <w:r w:rsidR="00132B00" w:rsidRPr="000E351B">
        <w:rPr>
          <w:lang w:val="en-US"/>
        </w:rPr>
        <w:t xml:space="preserve"> placement. Sh</w:t>
      </w:r>
      <w:r w:rsidR="00AC4D11" w:rsidRPr="000E351B">
        <w:rPr>
          <w:lang w:val="en-US"/>
        </w:rPr>
        <w:t xml:space="preserve">own in </w:t>
      </w:r>
      <w:r w:rsidR="00AC4D11" w:rsidRPr="00AC4D11">
        <w:fldChar w:fldCharType="begin"/>
      </w:r>
      <w:r w:rsidR="00AC4D11" w:rsidRPr="000E351B">
        <w:rPr>
          <w:lang w:val="en-US"/>
        </w:rPr>
        <w:instrText xml:space="preserve"> REF _Ref503445408 \h  \* MERGEFORMAT </w:instrText>
      </w:r>
      <w:r w:rsidR="00AC4D11" w:rsidRPr="00AC4D11">
        <w:fldChar w:fldCharType="separate"/>
      </w:r>
      <w:r w:rsidR="00AC4D11" w:rsidRPr="000E351B">
        <w:rPr>
          <w:lang w:val="en-US"/>
        </w:rPr>
        <w:t xml:space="preserve">Figure </w:t>
      </w:r>
      <w:r w:rsidR="00AC4D11" w:rsidRPr="000E351B">
        <w:rPr>
          <w:noProof/>
          <w:lang w:val="en-US"/>
        </w:rPr>
        <w:t>7</w:t>
      </w:r>
      <w:r w:rsidR="00AC4D11" w:rsidRPr="00AC4D11">
        <w:fldChar w:fldCharType="end"/>
      </w:r>
      <w:r w:rsidR="00AC4D11" w:rsidRPr="000E351B">
        <w:rPr>
          <w:lang w:val="en-US"/>
        </w:rPr>
        <w:t xml:space="preserve">and </w:t>
      </w:r>
      <w:r w:rsidR="00AC4D11" w:rsidRPr="00AC4D11">
        <w:fldChar w:fldCharType="begin"/>
      </w:r>
      <w:r w:rsidR="00AC4D11" w:rsidRPr="000E351B">
        <w:rPr>
          <w:lang w:val="en-US"/>
        </w:rPr>
        <w:instrText xml:space="preserve"> REF _Ref503445411 \h  \* MERGEFORMAT </w:instrText>
      </w:r>
      <w:r w:rsidR="00AC4D11" w:rsidRPr="00AC4D11">
        <w:fldChar w:fldCharType="separate"/>
      </w:r>
      <w:r w:rsidR="00AC4D11" w:rsidRPr="000E351B">
        <w:rPr>
          <w:lang w:val="en-US"/>
        </w:rPr>
        <w:t xml:space="preserve">Figure </w:t>
      </w:r>
      <w:r w:rsidR="00AC4D11" w:rsidRPr="000E351B">
        <w:rPr>
          <w:noProof/>
          <w:lang w:val="en-US"/>
        </w:rPr>
        <w:t>8</w:t>
      </w:r>
      <w:r w:rsidR="00AC4D11" w:rsidRPr="00AC4D11">
        <w:fldChar w:fldCharType="end"/>
      </w:r>
      <w:r w:rsidR="00132B00" w:rsidRPr="000E351B">
        <w:rPr>
          <w:lang w:val="en-US"/>
        </w:rPr>
        <w:t xml:space="preserve">, we compare </w:t>
      </w:r>
      <w:r w:rsidR="003620F9" w:rsidRPr="000E351B">
        <w:rPr>
          <w:lang w:val="en-US"/>
        </w:rPr>
        <w:t>these</w:t>
      </w:r>
      <w:r w:rsidR="00132B00" w:rsidRPr="000E351B">
        <w:rPr>
          <w:lang w:val="en-US"/>
        </w:rPr>
        <w:t xml:space="preserve"> two different placement methods when the number of PTRS groups (</w:t>
      </w:r>
      <w:r w:rsidR="00F27658" w:rsidRPr="000E42DB">
        <w:rPr>
          <w:noProof/>
          <w:position w:val="-14"/>
          <w:lang w:eastAsia="sv-SE"/>
        </w:rPr>
        <w:object w:dxaOrig="600" w:dyaOrig="380" w14:anchorId="518710ED">
          <v:shape id="_x0000_i1045" type="#_x0000_t75" style="width:30pt;height:18.75pt" o:ole="">
            <v:imagedata r:id="rId26" o:title=""/>
          </v:shape>
          <o:OLEObject Type="Embed" ProgID="Equation.3" ShapeID="_x0000_i1045" DrawAspect="Content" ObjectID="_1580281029" r:id="rId56"/>
        </w:object>
      </w:r>
      <w:r w:rsidR="00132B00" w:rsidRPr="000E351B">
        <w:rPr>
          <w:lang w:val="en-US"/>
        </w:rPr>
        <w:t>) is 4, and the number of samples per group (</w:t>
      </w:r>
      <w:r w:rsidR="00F27658" w:rsidRPr="000E42DB">
        <w:rPr>
          <w:noProof/>
          <w:position w:val="-14"/>
          <w:lang w:eastAsia="sv-SE"/>
        </w:rPr>
        <w:object w:dxaOrig="580" w:dyaOrig="380" w14:anchorId="04E394DB">
          <v:shape id="_x0000_i1046" type="#_x0000_t75" style="width:29.25pt;height:18.75pt" o:ole="">
            <v:imagedata r:id="rId28" o:title=""/>
          </v:shape>
          <o:OLEObject Type="Embed" ProgID="Equation.3" ShapeID="_x0000_i1046" DrawAspect="Content" ObjectID="_1580281030" r:id="rId57"/>
        </w:object>
      </w:r>
      <w:r w:rsidR="00132B00" w:rsidRPr="000E351B">
        <w:rPr>
          <w:lang w:val="en-US"/>
        </w:rPr>
        <w:t xml:space="preserve">) is 4. </w:t>
      </w:r>
      <w:r w:rsidR="0086507B" w:rsidRPr="000E351B">
        <w:rPr>
          <w:lang w:val="en-US"/>
        </w:rPr>
        <w:t xml:space="preserve">Suggested revision for the Table 6.4.1.2.2.2-1 has been put in the company paper </w:t>
      </w:r>
      <w:r w:rsidR="0086507B">
        <w:fldChar w:fldCharType="begin"/>
      </w:r>
      <w:r w:rsidR="0086507B" w:rsidRPr="000E351B">
        <w:rPr>
          <w:lang w:val="en-US"/>
        </w:rPr>
        <w:instrText xml:space="preserve"> REF _Ref503433130 \r \h </w:instrText>
      </w:r>
      <w:r w:rsidR="0086507B">
        <w:fldChar w:fldCharType="separate"/>
      </w:r>
      <w:r w:rsidR="0086507B" w:rsidRPr="000E351B">
        <w:rPr>
          <w:lang w:val="en-US"/>
        </w:rPr>
        <w:t>[1]</w:t>
      </w:r>
      <w:r w:rsidR="0086507B">
        <w:fldChar w:fldCharType="end"/>
      </w:r>
      <w:r w:rsidR="0086507B" w:rsidRPr="000E351B">
        <w:rPr>
          <w:lang w:val="en-US"/>
        </w:rPr>
        <w:t>.</w:t>
      </w:r>
      <w:r w:rsidR="00132B00" w:rsidRPr="000E351B">
        <w:rPr>
          <w:lang w:val="en-US"/>
        </w:rPr>
        <w:t xml:space="preserve"> </w:t>
      </w:r>
    </w:p>
    <w:p w14:paraId="65F9ACD7" w14:textId="40A21427" w:rsidR="00210945" w:rsidRDefault="0086507B" w:rsidP="0086507B">
      <w:pPr>
        <w:pStyle w:val="Observation"/>
        <w:rPr>
          <w:lang w:val="en-US"/>
        </w:rPr>
      </w:pPr>
      <w:bookmarkStart w:id="7" w:name="_Toc503518700"/>
      <w:r w:rsidRPr="000E351B">
        <w:rPr>
          <w:lang w:val="en-US"/>
        </w:rPr>
        <w:t xml:space="preserve">Placing PTRS samples in the </w:t>
      </w:r>
      <w:r w:rsidR="00210945" w:rsidRPr="000E351B">
        <w:rPr>
          <w:lang w:val="en-US"/>
        </w:rPr>
        <w:t>center</w:t>
      </w:r>
      <w:r w:rsidRPr="000E351B">
        <w:rPr>
          <w:lang w:val="en-US"/>
        </w:rPr>
        <w:t xml:space="preserve"> of each </w:t>
      </w:r>
      <w:r w:rsidR="00210945" w:rsidRPr="000E351B">
        <w:rPr>
          <w:lang w:val="en-US"/>
        </w:rPr>
        <w:t>interval</w:t>
      </w:r>
      <w:r w:rsidRPr="000E351B">
        <w:rPr>
          <w:lang w:val="en-US"/>
        </w:rPr>
        <w:t xml:space="preserve"> provides </w:t>
      </w:r>
      <w:r w:rsidR="0071089D">
        <w:rPr>
          <w:lang w:val="en-US"/>
        </w:rPr>
        <w:t>nearly identical</w:t>
      </w:r>
      <w:r w:rsidRPr="000E351B">
        <w:rPr>
          <w:lang w:val="en-US"/>
        </w:rPr>
        <w:t xml:space="preserve"> performance as the placement method in Table 6.4.1.2.2.2-1, when the number of samples per group is 4.</w:t>
      </w:r>
      <w:bookmarkEnd w:id="7"/>
    </w:p>
    <w:p w14:paraId="13715CBF" w14:textId="315D13A5" w:rsidR="0086507B" w:rsidRPr="000E351B" w:rsidRDefault="00210945" w:rsidP="0086507B">
      <w:pPr>
        <w:pStyle w:val="Observation"/>
        <w:rPr>
          <w:lang w:val="en-US"/>
        </w:rPr>
      </w:pPr>
      <w:bookmarkStart w:id="8" w:name="_Toc503518701"/>
      <w:r>
        <w:rPr>
          <w:lang w:val="en-US"/>
        </w:rPr>
        <w:t>Placing PTRS samples by the head-center-tail placement not necessarily brings better performance compared to the center placement, in particular, when the scheduled BW is large (e.g., 64PRBs).</w:t>
      </w:r>
      <w:bookmarkEnd w:id="8"/>
      <w:r>
        <w:rPr>
          <w:lang w:val="en-US"/>
        </w:rPr>
        <w:t xml:space="preserve"> </w:t>
      </w:r>
      <w:r w:rsidR="0086507B" w:rsidRPr="000E351B">
        <w:rPr>
          <w:lang w:val="en-US"/>
        </w:rPr>
        <w:t xml:space="preserve"> </w:t>
      </w:r>
    </w:p>
    <w:p w14:paraId="668FF2E1" w14:textId="357D3CA8" w:rsidR="00CE0E0C" w:rsidRPr="00210945" w:rsidRDefault="00AC4D11" w:rsidP="00AC4D11">
      <w:pPr>
        <w:jc w:val="center"/>
        <w:rPr>
          <w:lang w:val="en-US"/>
        </w:rPr>
      </w:pPr>
      <w:r w:rsidRPr="00AC4D11">
        <w:rPr>
          <w:noProof/>
        </w:rPr>
        <w:drawing>
          <wp:inline distT="0" distB="0" distL="0" distR="0" wp14:anchorId="3038CF3B" wp14:editId="539D9538">
            <wp:extent cx="4345229" cy="34524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61951" cy="3465777"/>
                    </a:xfrm>
                    <a:prstGeom prst="rect">
                      <a:avLst/>
                    </a:prstGeom>
                    <a:noFill/>
                    <a:ln>
                      <a:noFill/>
                    </a:ln>
                  </pic:spPr>
                </pic:pic>
              </a:graphicData>
            </a:graphic>
          </wp:inline>
        </w:drawing>
      </w:r>
    </w:p>
    <w:p w14:paraId="208CCBC1" w14:textId="21372BB6" w:rsidR="00AC4D11" w:rsidRPr="00210945" w:rsidRDefault="00AC4D11" w:rsidP="00AC4D11">
      <w:pPr>
        <w:jc w:val="center"/>
        <w:rPr>
          <w:lang w:val="en-US"/>
        </w:rPr>
      </w:pPr>
      <w:r w:rsidRPr="00AC4D11">
        <w:rPr>
          <w:noProof/>
        </w:rPr>
        <w:lastRenderedPageBreak/>
        <w:drawing>
          <wp:inline distT="0" distB="0" distL="0" distR="0" wp14:anchorId="21919644" wp14:editId="6B8340EB">
            <wp:extent cx="4373206" cy="34747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401463" cy="3497171"/>
                    </a:xfrm>
                    <a:prstGeom prst="rect">
                      <a:avLst/>
                    </a:prstGeom>
                    <a:noFill/>
                    <a:ln>
                      <a:noFill/>
                    </a:ln>
                  </pic:spPr>
                </pic:pic>
              </a:graphicData>
            </a:graphic>
          </wp:inline>
        </w:drawing>
      </w:r>
    </w:p>
    <w:p w14:paraId="5C9499DE" w14:textId="463C487F" w:rsidR="00AC4D11" w:rsidRPr="000E351B" w:rsidRDefault="00AC4D11" w:rsidP="00AC4D11">
      <w:pPr>
        <w:pStyle w:val="Caption"/>
        <w:rPr>
          <w:lang w:val="en-US"/>
        </w:rPr>
      </w:pPr>
      <w:bookmarkStart w:id="9" w:name="_Ref503445408"/>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7</w:t>
      </w:r>
      <w:r>
        <w:fldChar w:fldCharType="end"/>
      </w:r>
      <w:bookmarkEnd w:id="9"/>
      <w:r w:rsidRPr="000E351B">
        <w:rPr>
          <w:lang w:val="en-US"/>
        </w:rPr>
        <w:t xml:space="preserve"> Throughput and BLER comparison of different placements when K=4, X=4, for 8 PRBs</w:t>
      </w:r>
    </w:p>
    <w:p w14:paraId="1272BAB2" w14:textId="42BE580D" w:rsidR="00AC4D11" w:rsidRDefault="00AC4D11" w:rsidP="00AC4D11">
      <w:pPr>
        <w:jc w:val="center"/>
      </w:pPr>
      <w:r w:rsidRPr="00AC4D11">
        <w:rPr>
          <w:noProof/>
        </w:rPr>
        <w:drawing>
          <wp:inline distT="0" distB="0" distL="0" distR="0" wp14:anchorId="6D4DB369" wp14:editId="7E89EFF1">
            <wp:extent cx="4364000" cy="34674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378698" cy="3479083"/>
                    </a:xfrm>
                    <a:prstGeom prst="rect">
                      <a:avLst/>
                    </a:prstGeom>
                    <a:noFill/>
                    <a:ln>
                      <a:noFill/>
                    </a:ln>
                  </pic:spPr>
                </pic:pic>
              </a:graphicData>
            </a:graphic>
          </wp:inline>
        </w:drawing>
      </w:r>
    </w:p>
    <w:p w14:paraId="1B44CB28" w14:textId="21A1760E" w:rsidR="00AC4D11" w:rsidRDefault="00AC4D11" w:rsidP="00AC4D11">
      <w:pPr>
        <w:jc w:val="center"/>
      </w:pPr>
      <w:r w:rsidRPr="00AC4D11">
        <w:rPr>
          <w:noProof/>
        </w:rPr>
        <w:lastRenderedPageBreak/>
        <w:drawing>
          <wp:inline distT="0" distB="0" distL="0" distR="0" wp14:anchorId="40017E2C" wp14:editId="5308A632">
            <wp:extent cx="4391619" cy="3489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420805" cy="3512540"/>
                    </a:xfrm>
                    <a:prstGeom prst="rect">
                      <a:avLst/>
                    </a:prstGeom>
                    <a:noFill/>
                    <a:ln>
                      <a:noFill/>
                    </a:ln>
                  </pic:spPr>
                </pic:pic>
              </a:graphicData>
            </a:graphic>
          </wp:inline>
        </w:drawing>
      </w:r>
    </w:p>
    <w:p w14:paraId="4A3ACE74" w14:textId="090D7087" w:rsidR="00AC4D11" w:rsidRPr="000E351B" w:rsidRDefault="00AC4D11" w:rsidP="00AC4D11">
      <w:pPr>
        <w:pStyle w:val="Caption"/>
        <w:rPr>
          <w:lang w:val="en-US"/>
        </w:rPr>
      </w:pPr>
      <w:bookmarkStart w:id="10" w:name="_Ref503445411"/>
      <w:r w:rsidRPr="000E351B">
        <w:rPr>
          <w:lang w:val="en-US"/>
        </w:rPr>
        <w:t xml:space="preserve">Figure </w:t>
      </w:r>
      <w:r>
        <w:fldChar w:fldCharType="begin"/>
      </w:r>
      <w:r w:rsidRPr="000E351B">
        <w:rPr>
          <w:lang w:val="en-US"/>
        </w:rPr>
        <w:instrText xml:space="preserve"> SEQ Figure \* ARABIC </w:instrText>
      </w:r>
      <w:r>
        <w:fldChar w:fldCharType="separate"/>
      </w:r>
      <w:r w:rsidR="00DB47B1" w:rsidRPr="000E351B">
        <w:rPr>
          <w:noProof/>
          <w:lang w:val="en-US"/>
        </w:rPr>
        <w:t>8</w:t>
      </w:r>
      <w:r>
        <w:fldChar w:fldCharType="end"/>
      </w:r>
      <w:bookmarkEnd w:id="10"/>
      <w:r w:rsidRPr="000E351B">
        <w:rPr>
          <w:lang w:val="en-US"/>
        </w:rPr>
        <w:t xml:space="preserve"> Throughput and BLER comparison of different placements when K=4, X=4, for 32 PRBs</w:t>
      </w:r>
    </w:p>
    <w:p w14:paraId="154F3BF6" w14:textId="4358805B" w:rsidR="00AC4D11" w:rsidRDefault="00DB47B1" w:rsidP="00DB47B1">
      <w:pPr>
        <w:jc w:val="center"/>
      </w:pPr>
      <w:r w:rsidRPr="00DB47B1">
        <w:rPr>
          <w:noProof/>
        </w:rPr>
        <w:drawing>
          <wp:inline distT="0" distB="0" distL="0" distR="0" wp14:anchorId="28ACABAF" wp14:editId="41638124">
            <wp:extent cx="4468209" cy="3584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86356" cy="3599006"/>
                    </a:xfrm>
                    <a:prstGeom prst="rect">
                      <a:avLst/>
                    </a:prstGeom>
                    <a:noFill/>
                    <a:ln>
                      <a:noFill/>
                    </a:ln>
                  </pic:spPr>
                </pic:pic>
              </a:graphicData>
            </a:graphic>
          </wp:inline>
        </w:drawing>
      </w:r>
    </w:p>
    <w:p w14:paraId="3540F84A" w14:textId="38ECCDEC" w:rsidR="00DB47B1" w:rsidRDefault="00DB47B1" w:rsidP="00DB47B1">
      <w:pPr>
        <w:jc w:val="center"/>
      </w:pPr>
      <w:r w:rsidRPr="00DB47B1">
        <w:rPr>
          <w:noProof/>
        </w:rPr>
        <w:lastRenderedPageBreak/>
        <w:drawing>
          <wp:inline distT="0" distB="0" distL="0" distR="0" wp14:anchorId="0B37DBC4" wp14:editId="3450FCA5">
            <wp:extent cx="4468209" cy="3584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473574" cy="3588752"/>
                    </a:xfrm>
                    <a:prstGeom prst="rect">
                      <a:avLst/>
                    </a:prstGeom>
                    <a:noFill/>
                    <a:ln>
                      <a:noFill/>
                    </a:ln>
                  </pic:spPr>
                </pic:pic>
              </a:graphicData>
            </a:graphic>
          </wp:inline>
        </w:drawing>
      </w:r>
    </w:p>
    <w:p w14:paraId="6FA4B37E" w14:textId="171BDFD4" w:rsidR="00DB47B1" w:rsidRPr="000E351B" w:rsidRDefault="00DB47B1" w:rsidP="00DB47B1">
      <w:pPr>
        <w:pStyle w:val="Caption"/>
        <w:rPr>
          <w:lang w:val="en-US"/>
        </w:rPr>
      </w:pPr>
      <w:r w:rsidRPr="000E351B">
        <w:rPr>
          <w:lang w:val="en-US"/>
        </w:rPr>
        <w:t xml:space="preserve">Figure </w:t>
      </w:r>
      <w:r>
        <w:fldChar w:fldCharType="begin"/>
      </w:r>
      <w:r w:rsidRPr="000E351B">
        <w:rPr>
          <w:lang w:val="en-US"/>
        </w:rPr>
        <w:instrText xml:space="preserve"> SEQ Figure \* ARABIC </w:instrText>
      </w:r>
      <w:r>
        <w:fldChar w:fldCharType="separate"/>
      </w:r>
      <w:r w:rsidRPr="000E351B">
        <w:rPr>
          <w:noProof/>
          <w:lang w:val="en-US"/>
        </w:rPr>
        <w:t>9</w:t>
      </w:r>
      <w:r>
        <w:fldChar w:fldCharType="end"/>
      </w:r>
      <w:r w:rsidRPr="000E351B">
        <w:rPr>
          <w:lang w:val="en-US"/>
        </w:rPr>
        <w:t xml:space="preserve"> Throughput and BLER comparison of different placements when K=4, X=4, for 64 PRBs</w:t>
      </w:r>
    </w:p>
    <w:p w14:paraId="52E627AF" w14:textId="7796CA3B" w:rsidR="002611E7" w:rsidRDefault="00C01F33" w:rsidP="00E5689D">
      <w:pPr>
        <w:pStyle w:val="Heading1"/>
      </w:pPr>
      <w:r w:rsidRPr="00CE0424">
        <w:t>Conclusion</w:t>
      </w:r>
      <w:r w:rsidR="00AE2FEB">
        <w:t>s</w:t>
      </w:r>
    </w:p>
    <w:p w14:paraId="47C62364" w14:textId="6D70493B" w:rsidR="00225E1E" w:rsidRPr="00A7173E" w:rsidRDefault="002611E7" w:rsidP="00E5689D">
      <w:pPr>
        <w:pStyle w:val="BodyText"/>
        <w:rPr>
          <w:lang w:val="en-US"/>
        </w:rPr>
      </w:pPr>
      <w:r w:rsidRPr="000E351B">
        <w:rPr>
          <w:lang w:val="en-US"/>
        </w:rPr>
        <w:t xml:space="preserve">We make the following additional </w:t>
      </w:r>
      <w:r w:rsidR="002D7F92" w:rsidRPr="000E351B">
        <w:rPr>
          <w:lang w:val="en-US"/>
        </w:rPr>
        <w:t>observations</w:t>
      </w:r>
      <w:r w:rsidRPr="000E351B">
        <w:rPr>
          <w:lang w:val="en-US"/>
        </w:rPr>
        <w:t>:</w:t>
      </w:r>
      <w:r w:rsidR="00C12FFA" w:rsidRPr="00C12FFA">
        <w:rPr>
          <w:lang w:val="en-US"/>
        </w:rPr>
        <w:t xml:space="preserve"> </w:t>
      </w:r>
      <w:r w:rsidR="00AF247E">
        <w:rPr>
          <w:b/>
          <w:bCs/>
        </w:rPr>
        <w:fldChar w:fldCharType="begin"/>
      </w:r>
      <w:r w:rsidR="00AF247E" w:rsidRPr="00210945">
        <w:rPr>
          <w:b/>
          <w:bCs/>
          <w:lang w:val="en-US"/>
        </w:rPr>
        <w:instrText xml:space="preserve"> TOC \f \n \p " " \h \z \t "Observation;1" </w:instrText>
      </w:r>
      <w:r w:rsidR="00AF247E">
        <w:rPr>
          <w:b/>
          <w:bCs/>
        </w:rPr>
        <w:fldChar w:fldCharType="separate"/>
      </w:r>
    </w:p>
    <w:p w14:paraId="17487DE2" w14:textId="4E103C87" w:rsidR="00225E1E" w:rsidRDefault="00C11475">
      <w:pPr>
        <w:pStyle w:val="TOC1"/>
        <w:rPr>
          <w:rFonts w:asciiTheme="minorHAnsi" w:eastAsiaTheme="minorEastAsia" w:hAnsiTheme="minorHAnsi" w:cstheme="minorBidi"/>
          <w:b w:val="0"/>
          <w:sz w:val="22"/>
          <w:lang w:val="sv-SE"/>
        </w:rPr>
      </w:pPr>
      <w:hyperlink w:anchor="_Toc503518699" w:history="1">
        <w:r w:rsidR="00225E1E" w:rsidRPr="009828A6">
          <w:rPr>
            <w:rStyle w:val="Hyperlink"/>
            <w:lang w:val="en-US"/>
          </w:rPr>
          <w:t>Observation 1</w:t>
        </w:r>
        <w:r w:rsidR="00225E1E">
          <w:rPr>
            <w:rFonts w:asciiTheme="minorHAnsi" w:eastAsiaTheme="minorEastAsia" w:hAnsiTheme="minorHAnsi" w:cstheme="minorBidi"/>
            <w:b w:val="0"/>
            <w:sz w:val="22"/>
            <w:lang w:val="sv-SE"/>
          </w:rPr>
          <w:tab/>
        </w:r>
        <w:r w:rsidR="00225E1E" w:rsidRPr="009828A6">
          <w:rPr>
            <w:rStyle w:val="Hyperlink"/>
            <w:lang w:val="en-US"/>
          </w:rPr>
          <w:t>The default thresholds N</w:t>
        </w:r>
        <w:r w:rsidR="00225E1E" w:rsidRPr="009828A6">
          <w:rPr>
            <w:rStyle w:val="Hyperlink"/>
            <w:vertAlign w:val="subscript"/>
            <w:lang w:val="en-US"/>
          </w:rPr>
          <w:t>RB0</w:t>
        </w:r>
        <w:r w:rsidR="00225E1E" w:rsidRPr="009828A6">
          <w:rPr>
            <w:rStyle w:val="Hyperlink"/>
            <w:lang w:val="en-US"/>
          </w:rPr>
          <w:t>=0, N</w:t>
        </w:r>
        <w:r w:rsidR="00225E1E" w:rsidRPr="009828A6">
          <w:rPr>
            <w:rStyle w:val="Hyperlink"/>
            <w:vertAlign w:val="subscript"/>
            <w:lang w:val="en-US"/>
          </w:rPr>
          <w:t>RB1</w:t>
        </w:r>
        <w:r w:rsidR="00225E1E" w:rsidRPr="009828A6">
          <w:rPr>
            <w:rStyle w:val="Hyperlink"/>
            <w:lang w:val="en-US"/>
          </w:rPr>
          <w:t>=8, N</w:t>
        </w:r>
        <w:r w:rsidR="00225E1E" w:rsidRPr="009828A6">
          <w:rPr>
            <w:rStyle w:val="Hyperlink"/>
            <w:vertAlign w:val="subscript"/>
            <w:lang w:val="en-US"/>
          </w:rPr>
          <w:t>RB2</w:t>
        </w:r>
        <w:r w:rsidR="00225E1E" w:rsidRPr="009828A6">
          <w:rPr>
            <w:rStyle w:val="Hyperlink"/>
            <w:lang w:val="en-US"/>
          </w:rPr>
          <w:t>=N</w:t>
        </w:r>
        <w:r w:rsidR="00225E1E" w:rsidRPr="009828A6">
          <w:rPr>
            <w:rStyle w:val="Hyperlink"/>
            <w:vertAlign w:val="subscript"/>
            <w:lang w:val="en-US"/>
          </w:rPr>
          <w:t>RB3</w:t>
        </w:r>
        <w:r w:rsidR="00225E1E" w:rsidRPr="009828A6">
          <w:rPr>
            <w:rStyle w:val="Hyperlink"/>
            <w:lang w:val="en-US"/>
          </w:rPr>
          <w:t>=32, and N</w:t>
        </w:r>
        <w:r w:rsidR="00225E1E" w:rsidRPr="009828A6">
          <w:rPr>
            <w:rStyle w:val="Hyperlink"/>
            <w:vertAlign w:val="subscript"/>
            <w:lang w:val="en-US"/>
          </w:rPr>
          <w:t>RB4</w:t>
        </w:r>
        <w:r w:rsidR="00225E1E" w:rsidRPr="009828A6">
          <w:rPr>
            <w:rStyle w:val="Hyperlink"/>
            <w:lang w:val="en-US"/>
          </w:rPr>
          <w:t>=108 offer good performance for a very large range of scheduled BWs.</w:t>
        </w:r>
      </w:hyperlink>
    </w:p>
    <w:p w14:paraId="531216AD" w14:textId="6B69A1EF" w:rsidR="00225E1E" w:rsidRDefault="00C11475">
      <w:pPr>
        <w:pStyle w:val="TOC1"/>
        <w:rPr>
          <w:rFonts w:asciiTheme="minorHAnsi" w:eastAsiaTheme="minorEastAsia" w:hAnsiTheme="minorHAnsi" w:cstheme="minorBidi"/>
          <w:b w:val="0"/>
          <w:sz w:val="22"/>
          <w:lang w:val="sv-SE"/>
        </w:rPr>
      </w:pPr>
      <w:hyperlink w:anchor="_Toc503518700" w:history="1">
        <w:r w:rsidR="00225E1E" w:rsidRPr="009828A6">
          <w:rPr>
            <w:rStyle w:val="Hyperlink"/>
            <w:lang w:val="en-US"/>
          </w:rPr>
          <w:t>Observation 2</w:t>
        </w:r>
        <w:r w:rsidR="00225E1E">
          <w:rPr>
            <w:rFonts w:asciiTheme="minorHAnsi" w:eastAsiaTheme="minorEastAsia" w:hAnsiTheme="minorHAnsi" w:cstheme="minorBidi"/>
            <w:b w:val="0"/>
            <w:sz w:val="22"/>
            <w:lang w:val="sv-SE"/>
          </w:rPr>
          <w:tab/>
        </w:r>
        <w:r w:rsidR="00225E1E" w:rsidRPr="009828A6">
          <w:rPr>
            <w:rStyle w:val="Hyperlink"/>
            <w:lang w:val="en-US"/>
          </w:rPr>
          <w:t>Placing PTRS samples in the center of each interval provides similar performance as the placement method in Table 6.4.1.2.2.2-1, when the number of samples per group is 4.</w:t>
        </w:r>
      </w:hyperlink>
    </w:p>
    <w:p w14:paraId="77FCC0F0" w14:textId="28B3B5B6" w:rsidR="00225E1E" w:rsidRDefault="00C11475">
      <w:pPr>
        <w:pStyle w:val="TOC1"/>
        <w:rPr>
          <w:rFonts w:asciiTheme="minorHAnsi" w:eastAsiaTheme="minorEastAsia" w:hAnsiTheme="minorHAnsi" w:cstheme="minorBidi"/>
          <w:b w:val="0"/>
          <w:sz w:val="22"/>
          <w:lang w:val="sv-SE"/>
        </w:rPr>
      </w:pPr>
      <w:hyperlink w:anchor="_Toc503518701" w:history="1">
        <w:r w:rsidR="00225E1E" w:rsidRPr="009828A6">
          <w:rPr>
            <w:rStyle w:val="Hyperlink"/>
            <w:lang w:val="en-US"/>
          </w:rPr>
          <w:t>Observation 3</w:t>
        </w:r>
        <w:r w:rsidR="00225E1E">
          <w:rPr>
            <w:rFonts w:asciiTheme="minorHAnsi" w:eastAsiaTheme="minorEastAsia" w:hAnsiTheme="minorHAnsi" w:cstheme="minorBidi"/>
            <w:b w:val="0"/>
            <w:sz w:val="22"/>
            <w:lang w:val="sv-SE"/>
          </w:rPr>
          <w:tab/>
        </w:r>
        <w:r w:rsidR="00225E1E" w:rsidRPr="009828A6">
          <w:rPr>
            <w:rStyle w:val="Hyperlink"/>
            <w:lang w:val="en-US"/>
          </w:rPr>
          <w:t>Placing PTRS samples by the head-center-tail placement not necessarily brings better performance compared to the center placement, in particular, when the scheduled BW is large (e.g., 64PRBs).</w:t>
        </w:r>
      </w:hyperlink>
    </w:p>
    <w:p w14:paraId="60B357CF" w14:textId="45A59AF6" w:rsidR="00C01F33" w:rsidRPr="00790B99" w:rsidRDefault="00AF247E" w:rsidP="00E5689D">
      <w:pPr>
        <w:pStyle w:val="BodyText"/>
        <w:rPr>
          <w:b/>
          <w:bCs/>
        </w:rPr>
      </w:pPr>
      <w:r>
        <w:rPr>
          <w:b/>
          <w:bCs/>
        </w:rPr>
        <w:fldChar w:fldCharType="end"/>
      </w:r>
    </w:p>
    <w:p w14:paraId="5B3C850D" w14:textId="77777777" w:rsidR="00F507D1" w:rsidRPr="00CE0424" w:rsidRDefault="00F507D1" w:rsidP="00CE0424">
      <w:pPr>
        <w:pStyle w:val="Heading1"/>
      </w:pPr>
      <w:bookmarkStart w:id="11" w:name="_In-sequence_SDU_delivery"/>
      <w:bookmarkEnd w:id="11"/>
      <w:r w:rsidRPr="00CE0424">
        <w:t>References</w:t>
      </w:r>
    </w:p>
    <w:p w14:paraId="561969AF" w14:textId="7DAE8A8F" w:rsidR="00CE0E0C" w:rsidRPr="000E351B" w:rsidRDefault="0008602E" w:rsidP="0008602E">
      <w:pPr>
        <w:pStyle w:val="Reference"/>
        <w:rPr>
          <w:lang w:val="en-US"/>
        </w:rPr>
      </w:pPr>
      <w:bookmarkStart w:id="12" w:name="_Ref503433130"/>
      <w:bookmarkStart w:id="13" w:name="_Ref494715703"/>
      <w:r w:rsidRPr="00226750">
        <w:rPr>
          <w:lang w:val="en-US"/>
        </w:rPr>
        <w:t>R1-18</w:t>
      </w:r>
      <w:r w:rsidR="00226750" w:rsidRPr="00226750">
        <w:rPr>
          <w:lang w:val="en-US"/>
        </w:rPr>
        <w:t>02755</w:t>
      </w:r>
      <w:r w:rsidR="00CE0E0C" w:rsidRPr="00226750">
        <w:rPr>
          <w:lang w:val="en-US"/>
        </w:rPr>
        <w:t>,</w:t>
      </w:r>
      <w:r w:rsidR="00CE0E0C" w:rsidRPr="0008602E">
        <w:rPr>
          <w:lang w:val="en-US"/>
        </w:rPr>
        <w:t xml:space="preserve"> </w:t>
      </w:r>
      <w:r w:rsidR="00455DBE" w:rsidRPr="0008602E">
        <w:rPr>
          <w:lang w:val="en-US"/>
        </w:rPr>
        <w:t>“</w:t>
      </w:r>
      <w:r w:rsidR="00226750">
        <w:rPr>
          <w:lang w:val="en-US"/>
        </w:rPr>
        <w:t>Remaining issues on</w:t>
      </w:r>
      <w:r w:rsidR="00455DBE" w:rsidRPr="0008602E">
        <w:rPr>
          <w:lang w:val="en-US"/>
        </w:rPr>
        <w:t xml:space="preserve"> PT</w:t>
      </w:r>
      <w:r w:rsidR="00226750">
        <w:rPr>
          <w:lang w:val="en-US"/>
        </w:rPr>
        <w:t>-</w:t>
      </w:r>
      <w:r w:rsidR="00455DBE" w:rsidRPr="0008602E">
        <w:rPr>
          <w:lang w:val="en-US"/>
        </w:rPr>
        <w:t>RS</w:t>
      </w:r>
      <w:r w:rsidR="00CE0E0C" w:rsidRPr="0008602E">
        <w:rPr>
          <w:lang w:val="en-US"/>
        </w:rPr>
        <w:t>”, Ericsson</w:t>
      </w:r>
      <w:bookmarkEnd w:id="12"/>
      <w:r w:rsidR="00CE0E0C" w:rsidRPr="000E351B">
        <w:rPr>
          <w:lang w:val="en-US"/>
        </w:rPr>
        <w:t xml:space="preserve"> </w:t>
      </w:r>
      <w:bookmarkEnd w:id="13"/>
    </w:p>
    <w:p w14:paraId="65F4A0D1" w14:textId="58E1947B" w:rsidR="003A49F3" w:rsidRPr="000E351B" w:rsidRDefault="00CE0E0C" w:rsidP="00F748C5">
      <w:pPr>
        <w:pStyle w:val="Reference"/>
        <w:rPr>
          <w:b/>
          <w:lang w:val="en-US"/>
        </w:rPr>
      </w:pPr>
      <w:bookmarkStart w:id="14" w:name="_Ref503518811"/>
      <w:r w:rsidRPr="000E351B">
        <w:rPr>
          <w:lang w:val="en-US"/>
        </w:rPr>
        <w:t>R4-</w:t>
      </w:r>
      <w:r w:rsidRPr="003F0A2E">
        <w:rPr>
          <w:lang w:val="en-US"/>
        </w:rPr>
        <w:t>1701165</w:t>
      </w:r>
      <w:r w:rsidRPr="000E351B">
        <w:rPr>
          <w:lang w:val="en-US"/>
        </w:rPr>
        <w:t>, “On mm-wav</w:t>
      </w:r>
      <w:bookmarkStart w:id="15" w:name="_GoBack"/>
      <w:bookmarkEnd w:id="15"/>
      <w:r w:rsidRPr="000E351B">
        <w:rPr>
          <w:lang w:val="en-US"/>
        </w:rPr>
        <w:t>e phase noise modelling”, Ericsson</w:t>
      </w:r>
      <w:bookmarkEnd w:id="14"/>
    </w:p>
    <w:p w14:paraId="7B016CAB" w14:textId="324F28A8" w:rsidR="003A49F3" w:rsidRDefault="003A49F3" w:rsidP="003A49F3">
      <w:pPr>
        <w:pStyle w:val="Heading1"/>
      </w:pPr>
      <w:r>
        <w:t>Appendix</w:t>
      </w:r>
    </w:p>
    <w:p w14:paraId="21D7715A" w14:textId="77777777" w:rsidR="003A49F3" w:rsidRPr="003A49F3" w:rsidRDefault="003A49F3" w:rsidP="003A49F3"/>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3A49F3" w14:paraId="2A949848" w14:textId="77777777" w:rsidTr="00040B6A">
        <w:tc>
          <w:tcPr>
            <w:tcW w:w="2830" w:type="dxa"/>
            <w:shd w:val="clear" w:color="auto" w:fill="D9D9D9" w:themeFill="background1" w:themeFillShade="D9"/>
            <w:vAlign w:val="center"/>
          </w:tcPr>
          <w:p w14:paraId="0E91D046" w14:textId="77777777" w:rsidR="003A49F3" w:rsidRPr="00933B96" w:rsidRDefault="003A49F3" w:rsidP="00040B6A">
            <w:pPr>
              <w:jc w:val="center"/>
              <w:rPr>
                <w:b/>
              </w:rPr>
            </w:pPr>
            <w:r w:rsidRPr="00933B96">
              <w:rPr>
                <w:b/>
              </w:rPr>
              <w:lastRenderedPageBreak/>
              <w:t>Parameter</w:t>
            </w:r>
          </w:p>
        </w:tc>
        <w:tc>
          <w:tcPr>
            <w:tcW w:w="5103" w:type="dxa"/>
            <w:shd w:val="clear" w:color="auto" w:fill="D9D9D9" w:themeFill="background1" w:themeFillShade="D9"/>
            <w:vAlign w:val="center"/>
          </w:tcPr>
          <w:p w14:paraId="0AEFBF8F" w14:textId="77777777" w:rsidR="003A49F3" w:rsidRPr="00933B96" w:rsidRDefault="003A49F3" w:rsidP="00040B6A">
            <w:pPr>
              <w:jc w:val="center"/>
              <w:rPr>
                <w:b/>
              </w:rPr>
            </w:pPr>
            <w:r w:rsidRPr="00933B96">
              <w:rPr>
                <w:b/>
              </w:rPr>
              <w:t>Value</w:t>
            </w:r>
          </w:p>
        </w:tc>
      </w:tr>
      <w:tr w:rsidR="003A49F3" w:rsidRPr="00226750" w14:paraId="5E5EFF76" w14:textId="77777777" w:rsidTr="00040B6A">
        <w:tc>
          <w:tcPr>
            <w:tcW w:w="2830" w:type="dxa"/>
            <w:vAlign w:val="center"/>
          </w:tcPr>
          <w:p w14:paraId="21A2D900" w14:textId="77777777" w:rsidR="003A49F3" w:rsidRDefault="003A49F3" w:rsidP="00040B6A">
            <w:pPr>
              <w:jc w:val="center"/>
            </w:pPr>
            <w:r>
              <w:t>Channel Model</w:t>
            </w:r>
          </w:p>
        </w:tc>
        <w:tc>
          <w:tcPr>
            <w:tcW w:w="5103" w:type="dxa"/>
            <w:vAlign w:val="center"/>
          </w:tcPr>
          <w:p w14:paraId="7F6B9C7A" w14:textId="743A7CCA" w:rsidR="003A49F3" w:rsidRPr="00F748C5" w:rsidRDefault="003A49F3" w:rsidP="00040B6A">
            <w:pPr>
              <w:spacing w:after="0"/>
              <w:jc w:val="center"/>
              <w:rPr>
                <w:sz w:val="24"/>
                <w:szCs w:val="24"/>
                <w:lang w:val="en-US"/>
              </w:rPr>
            </w:pPr>
            <w:r w:rsidRPr="00F748C5">
              <w:rPr>
                <w:lang w:val="en-US"/>
              </w:rPr>
              <w:t>TR38900_5G_CDL_B</w:t>
            </w:r>
            <w:r w:rsidR="00F748C5" w:rsidRPr="00F748C5">
              <w:rPr>
                <w:lang w:val="en-US"/>
              </w:rPr>
              <w:t>/ CDL_A</w:t>
            </w:r>
          </w:p>
        </w:tc>
      </w:tr>
      <w:tr w:rsidR="003A49F3" w:rsidRPr="00226750" w14:paraId="7F4ED9B5" w14:textId="77777777" w:rsidTr="00040B6A">
        <w:tc>
          <w:tcPr>
            <w:tcW w:w="2830" w:type="dxa"/>
            <w:vAlign w:val="center"/>
          </w:tcPr>
          <w:p w14:paraId="7D7B378B" w14:textId="77777777" w:rsidR="003A49F3" w:rsidRDefault="003A49F3" w:rsidP="00040B6A">
            <w:pPr>
              <w:jc w:val="center"/>
            </w:pPr>
            <w:r w:rsidRPr="005A7679">
              <w:rPr>
                <w:bCs/>
                <w:lang w:val="en-US"/>
              </w:rPr>
              <w:t>Phase noise model</w:t>
            </w:r>
          </w:p>
        </w:tc>
        <w:tc>
          <w:tcPr>
            <w:tcW w:w="5103" w:type="dxa"/>
            <w:vAlign w:val="center"/>
          </w:tcPr>
          <w:p w14:paraId="7B0EBBFD" w14:textId="780F2963" w:rsidR="003A49F3" w:rsidRPr="003245EA" w:rsidRDefault="003A49F3" w:rsidP="00040B6A">
            <w:pPr>
              <w:spacing w:after="0"/>
              <w:jc w:val="center"/>
              <w:rPr>
                <w:lang w:val="en-US"/>
              </w:rPr>
            </w:pPr>
            <w:r w:rsidRPr="005A7679">
              <w:rPr>
                <w:lang w:val="en-US"/>
              </w:rPr>
              <w:t xml:space="preserve">As proposed in </w:t>
            </w:r>
            <w:r w:rsidRPr="00FC248D">
              <w:rPr>
                <w:lang w:val="en-US"/>
              </w:rPr>
              <w:fldChar w:fldCharType="begin"/>
            </w:r>
            <w:r w:rsidRPr="00FC248D">
              <w:rPr>
                <w:lang w:val="en-US"/>
              </w:rPr>
              <w:instrText xml:space="preserve"> REF _Ref485370050 \h  \* MERGEFORMAT </w:instrText>
            </w:r>
            <w:r w:rsidRPr="00FC248D">
              <w:rPr>
                <w:lang w:val="en-US"/>
              </w:rPr>
            </w:r>
            <w:r w:rsidRPr="00FC248D">
              <w:rPr>
                <w:lang w:val="en-US"/>
              </w:rPr>
              <w:fldChar w:fldCharType="separate"/>
            </w:r>
            <w:r w:rsidR="003169EE" w:rsidRPr="000E351B">
              <w:rPr>
                <w:lang w:val="en-US"/>
              </w:rPr>
              <w:t>[</w:t>
            </w:r>
            <w:r w:rsidR="003169EE" w:rsidRPr="000E351B">
              <w:rPr>
                <w:noProof/>
                <w:lang w:val="en-US"/>
              </w:rPr>
              <w:t>1</w:t>
            </w:r>
            <w:r w:rsidRPr="00FC248D">
              <w:rPr>
                <w:lang w:val="en-US"/>
              </w:rPr>
              <w:fldChar w:fldCharType="end"/>
            </w:r>
            <w:r w:rsidRPr="00FC248D">
              <w:rPr>
                <w:lang w:val="en-US"/>
              </w:rPr>
              <w:t>]</w:t>
            </w:r>
            <w:r>
              <w:rPr>
                <w:lang w:val="en-US"/>
              </w:rPr>
              <w:t xml:space="preserve">, </w:t>
            </w:r>
            <w:r w:rsidRPr="005A7679">
              <w:rPr>
                <w:lang w:val="en-US"/>
              </w:rPr>
              <w:t>applied on both BS and UE</w:t>
            </w:r>
          </w:p>
        </w:tc>
      </w:tr>
      <w:tr w:rsidR="00E803D2" w14:paraId="32B654B5" w14:textId="77777777" w:rsidTr="00040B6A">
        <w:tc>
          <w:tcPr>
            <w:tcW w:w="2830" w:type="dxa"/>
            <w:vAlign w:val="center"/>
          </w:tcPr>
          <w:p w14:paraId="7C6830DB" w14:textId="083196EB" w:rsidR="00E803D2" w:rsidRPr="005A7679" w:rsidRDefault="00E803D2" w:rsidP="00040B6A">
            <w:pPr>
              <w:jc w:val="center"/>
              <w:rPr>
                <w:bCs/>
                <w:lang w:val="en-US"/>
              </w:rPr>
            </w:pPr>
            <w:r>
              <w:rPr>
                <w:bCs/>
                <w:lang w:val="en-US"/>
              </w:rPr>
              <w:t>Carrier frequency</w:t>
            </w:r>
          </w:p>
        </w:tc>
        <w:tc>
          <w:tcPr>
            <w:tcW w:w="5103" w:type="dxa"/>
            <w:vAlign w:val="center"/>
          </w:tcPr>
          <w:p w14:paraId="44274CB3" w14:textId="55B34CCB" w:rsidR="00E803D2" w:rsidRPr="005A7679" w:rsidRDefault="00E803D2" w:rsidP="00040B6A">
            <w:pPr>
              <w:spacing w:after="0"/>
              <w:jc w:val="center"/>
              <w:rPr>
                <w:lang w:val="en-US"/>
              </w:rPr>
            </w:pPr>
            <w:r>
              <w:rPr>
                <w:lang w:val="en-US"/>
              </w:rPr>
              <w:t>30 GHz</w:t>
            </w:r>
          </w:p>
        </w:tc>
      </w:tr>
      <w:tr w:rsidR="00E803D2" w14:paraId="3745D628" w14:textId="77777777" w:rsidTr="00040B6A">
        <w:tc>
          <w:tcPr>
            <w:tcW w:w="2830" w:type="dxa"/>
            <w:vAlign w:val="center"/>
          </w:tcPr>
          <w:p w14:paraId="48CD9E2E" w14:textId="49FDB7C6" w:rsidR="00E803D2" w:rsidRDefault="00E803D2" w:rsidP="00040B6A">
            <w:pPr>
              <w:jc w:val="center"/>
              <w:rPr>
                <w:bCs/>
                <w:lang w:val="en-US"/>
              </w:rPr>
            </w:pPr>
            <w:r>
              <w:rPr>
                <w:bCs/>
                <w:lang w:val="en-US"/>
              </w:rPr>
              <w:t>Subcarrier spacing</w:t>
            </w:r>
          </w:p>
        </w:tc>
        <w:tc>
          <w:tcPr>
            <w:tcW w:w="5103" w:type="dxa"/>
            <w:vAlign w:val="center"/>
          </w:tcPr>
          <w:p w14:paraId="133A1BB6" w14:textId="55AA81EA" w:rsidR="00E803D2" w:rsidRDefault="00E803D2" w:rsidP="00040B6A">
            <w:pPr>
              <w:spacing w:after="0"/>
              <w:jc w:val="center"/>
              <w:rPr>
                <w:lang w:val="en-US"/>
              </w:rPr>
            </w:pPr>
            <w:r>
              <w:rPr>
                <w:lang w:val="en-US"/>
              </w:rPr>
              <w:t>60 kHz</w:t>
            </w:r>
          </w:p>
        </w:tc>
      </w:tr>
      <w:tr w:rsidR="003A49F3" w14:paraId="43E8EC8D" w14:textId="77777777" w:rsidTr="00040B6A">
        <w:tc>
          <w:tcPr>
            <w:tcW w:w="2830" w:type="dxa"/>
            <w:vAlign w:val="center"/>
          </w:tcPr>
          <w:p w14:paraId="0F02FE40" w14:textId="77777777" w:rsidR="003A49F3" w:rsidRDefault="003A49F3" w:rsidP="00040B6A">
            <w:pPr>
              <w:jc w:val="center"/>
            </w:pPr>
            <w:r>
              <w:t>Tx Scheme</w:t>
            </w:r>
          </w:p>
        </w:tc>
        <w:tc>
          <w:tcPr>
            <w:tcW w:w="5103" w:type="dxa"/>
            <w:vAlign w:val="center"/>
          </w:tcPr>
          <w:p w14:paraId="00E09CB8" w14:textId="1ED02540" w:rsidR="003A49F3" w:rsidRPr="00933B96" w:rsidRDefault="003A49F3" w:rsidP="00040B6A">
            <w:pPr>
              <w:spacing w:after="0"/>
              <w:jc w:val="center"/>
            </w:pPr>
            <w:r>
              <w:t>1</w:t>
            </w:r>
            <w:r w:rsidR="00220765">
              <w:t>x2 anten</w:t>
            </w:r>
            <w:r>
              <w:t>na panel</w:t>
            </w:r>
          </w:p>
        </w:tc>
      </w:tr>
      <w:tr w:rsidR="003A49F3" w:rsidRPr="00226750" w14:paraId="3C63B3CD" w14:textId="77777777" w:rsidTr="00040B6A">
        <w:tc>
          <w:tcPr>
            <w:tcW w:w="2830" w:type="dxa"/>
            <w:vAlign w:val="center"/>
          </w:tcPr>
          <w:p w14:paraId="59C7AF6B" w14:textId="77777777" w:rsidR="003A49F3" w:rsidRDefault="003A49F3" w:rsidP="00040B6A">
            <w:pPr>
              <w:jc w:val="center"/>
            </w:pPr>
            <w:r>
              <w:t>Rx Scheme</w:t>
            </w:r>
          </w:p>
        </w:tc>
        <w:tc>
          <w:tcPr>
            <w:tcW w:w="5103" w:type="dxa"/>
            <w:vAlign w:val="center"/>
          </w:tcPr>
          <w:p w14:paraId="5CA18B23" w14:textId="07022010" w:rsidR="003A49F3" w:rsidRPr="00F748C5" w:rsidRDefault="003A49F3" w:rsidP="00040B6A">
            <w:pPr>
              <w:spacing w:after="0"/>
              <w:jc w:val="center"/>
              <w:rPr>
                <w:lang w:val="en-US"/>
              </w:rPr>
            </w:pPr>
            <w:r w:rsidRPr="00F748C5">
              <w:rPr>
                <w:lang w:val="en-US"/>
              </w:rPr>
              <w:t>2x2 antenna panel</w:t>
            </w:r>
            <w:r w:rsidR="00F748C5" w:rsidRPr="00F748C5">
              <w:rPr>
                <w:lang w:val="en-US"/>
              </w:rPr>
              <w:t xml:space="preserve"> or 1x2 antenna panel</w:t>
            </w:r>
          </w:p>
        </w:tc>
      </w:tr>
      <w:tr w:rsidR="003A49F3" w14:paraId="3FF23DD1" w14:textId="77777777" w:rsidTr="00040B6A">
        <w:tc>
          <w:tcPr>
            <w:tcW w:w="2830" w:type="dxa"/>
            <w:vAlign w:val="center"/>
          </w:tcPr>
          <w:p w14:paraId="57F5A380" w14:textId="77777777" w:rsidR="003A49F3" w:rsidRDefault="003A49F3" w:rsidP="00040B6A">
            <w:pPr>
              <w:jc w:val="center"/>
            </w:pPr>
            <w:r>
              <w:t>UE speed</w:t>
            </w:r>
          </w:p>
        </w:tc>
        <w:tc>
          <w:tcPr>
            <w:tcW w:w="5103" w:type="dxa"/>
            <w:vAlign w:val="center"/>
          </w:tcPr>
          <w:p w14:paraId="058E5226" w14:textId="77777777" w:rsidR="003A49F3" w:rsidRDefault="003A49F3" w:rsidP="00040B6A">
            <w:pPr>
              <w:spacing w:after="0"/>
              <w:jc w:val="center"/>
            </w:pPr>
            <w:r>
              <w:t>3km/h</w:t>
            </w:r>
          </w:p>
        </w:tc>
      </w:tr>
      <w:tr w:rsidR="003A49F3" w14:paraId="23052F58" w14:textId="77777777" w:rsidTr="00040B6A">
        <w:tc>
          <w:tcPr>
            <w:tcW w:w="2830" w:type="dxa"/>
            <w:vAlign w:val="center"/>
          </w:tcPr>
          <w:p w14:paraId="4B3A55BD" w14:textId="77777777" w:rsidR="003A49F3" w:rsidRDefault="003A49F3" w:rsidP="00040B6A">
            <w:pPr>
              <w:jc w:val="center"/>
            </w:pPr>
            <w:r>
              <w:t>Delay spread</w:t>
            </w:r>
          </w:p>
        </w:tc>
        <w:tc>
          <w:tcPr>
            <w:tcW w:w="5103" w:type="dxa"/>
            <w:vAlign w:val="center"/>
          </w:tcPr>
          <w:p w14:paraId="17F81332" w14:textId="77777777" w:rsidR="003A49F3" w:rsidRDefault="003A49F3" w:rsidP="00040B6A">
            <w:pPr>
              <w:spacing w:after="0"/>
              <w:jc w:val="center"/>
            </w:pPr>
            <w:r>
              <w:t>100 ns</w:t>
            </w:r>
          </w:p>
        </w:tc>
      </w:tr>
      <w:tr w:rsidR="003A49F3" w14:paraId="6705C43D" w14:textId="77777777" w:rsidTr="00040B6A">
        <w:tc>
          <w:tcPr>
            <w:tcW w:w="2830" w:type="dxa"/>
            <w:vAlign w:val="center"/>
          </w:tcPr>
          <w:p w14:paraId="18F61611" w14:textId="77777777" w:rsidR="003A49F3" w:rsidRDefault="003A49F3" w:rsidP="00040B6A">
            <w:pPr>
              <w:jc w:val="center"/>
            </w:pPr>
            <w:r>
              <w:t>Transmission Slot Length</w:t>
            </w:r>
          </w:p>
        </w:tc>
        <w:tc>
          <w:tcPr>
            <w:tcW w:w="5103" w:type="dxa"/>
            <w:vAlign w:val="center"/>
          </w:tcPr>
          <w:p w14:paraId="33B94E83" w14:textId="77777777" w:rsidR="003A49F3" w:rsidRDefault="003A49F3" w:rsidP="00040B6A">
            <w:pPr>
              <w:spacing w:after="0"/>
              <w:jc w:val="center"/>
            </w:pPr>
            <w:r>
              <w:t>14 symbols</w:t>
            </w:r>
          </w:p>
        </w:tc>
      </w:tr>
      <w:tr w:rsidR="003A49F3" w14:paraId="661B1F0F" w14:textId="77777777" w:rsidTr="00040B6A">
        <w:tc>
          <w:tcPr>
            <w:tcW w:w="2830" w:type="dxa"/>
            <w:vAlign w:val="center"/>
          </w:tcPr>
          <w:p w14:paraId="63465164" w14:textId="77777777" w:rsidR="003A49F3" w:rsidRDefault="003A49F3" w:rsidP="00040B6A">
            <w:pPr>
              <w:jc w:val="center"/>
            </w:pPr>
            <w:r>
              <w:t>Link Adaptation</w:t>
            </w:r>
          </w:p>
        </w:tc>
        <w:tc>
          <w:tcPr>
            <w:tcW w:w="5103" w:type="dxa"/>
            <w:vAlign w:val="center"/>
          </w:tcPr>
          <w:p w14:paraId="1BAD657D" w14:textId="77777777" w:rsidR="003A49F3" w:rsidRDefault="003A49F3" w:rsidP="00040B6A">
            <w:pPr>
              <w:spacing w:after="0"/>
              <w:jc w:val="center"/>
            </w:pPr>
            <w:r>
              <w:t>Disabled</w:t>
            </w:r>
          </w:p>
        </w:tc>
      </w:tr>
      <w:tr w:rsidR="003A49F3" w:rsidRPr="00226750" w14:paraId="4D6FC0CE" w14:textId="77777777" w:rsidTr="00040B6A">
        <w:tc>
          <w:tcPr>
            <w:tcW w:w="2830" w:type="dxa"/>
            <w:vAlign w:val="center"/>
          </w:tcPr>
          <w:p w14:paraId="39837A8F" w14:textId="77777777" w:rsidR="003A49F3" w:rsidRDefault="003A49F3" w:rsidP="00040B6A">
            <w:pPr>
              <w:jc w:val="center"/>
            </w:pPr>
            <w:r>
              <w:t>Channel estimation</w:t>
            </w:r>
          </w:p>
        </w:tc>
        <w:tc>
          <w:tcPr>
            <w:tcW w:w="5103" w:type="dxa"/>
            <w:vAlign w:val="center"/>
          </w:tcPr>
          <w:p w14:paraId="0401A050" w14:textId="77777777" w:rsidR="003A49F3" w:rsidRPr="000E351B" w:rsidRDefault="003A49F3" w:rsidP="00040B6A">
            <w:pPr>
              <w:spacing w:after="0"/>
              <w:jc w:val="center"/>
              <w:rPr>
                <w:lang w:val="en-US"/>
              </w:rPr>
            </w:pPr>
            <w:r w:rsidRPr="000E351B">
              <w:rPr>
                <w:lang w:val="en-US"/>
              </w:rPr>
              <w:t>Practical LMMSE channel estimation using front loaded RS pattern</w:t>
            </w:r>
          </w:p>
        </w:tc>
      </w:tr>
      <w:tr w:rsidR="003A49F3" w14:paraId="596C53B7" w14:textId="77777777" w:rsidTr="00040B6A">
        <w:tc>
          <w:tcPr>
            <w:tcW w:w="2830" w:type="dxa"/>
            <w:vAlign w:val="center"/>
          </w:tcPr>
          <w:p w14:paraId="53446AF6" w14:textId="77777777" w:rsidR="003A49F3" w:rsidRDefault="003A49F3" w:rsidP="00040B6A">
            <w:pPr>
              <w:jc w:val="center"/>
            </w:pPr>
            <w:r>
              <w:t>Phase estimation</w:t>
            </w:r>
          </w:p>
        </w:tc>
        <w:tc>
          <w:tcPr>
            <w:tcW w:w="5103" w:type="dxa"/>
            <w:vAlign w:val="center"/>
          </w:tcPr>
          <w:p w14:paraId="02C84E31" w14:textId="77777777" w:rsidR="003A49F3" w:rsidRDefault="003A49F3" w:rsidP="00040B6A">
            <w:pPr>
              <w:spacing w:after="0"/>
              <w:jc w:val="center"/>
            </w:pPr>
            <w:r>
              <w:t>Practical phase estimation</w:t>
            </w:r>
          </w:p>
        </w:tc>
      </w:tr>
      <w:tr w:rsidR="00F748C5" w14:paraId="477A0818" w14:textId="77777777" w:rsidTr="00040B6A">
        <w:tc>
          <w:tcPr>
            <w:tcW w:w="2830" w:type="dxa"/>
            <w:vAlign w:val="center"/>
          </w:tcPr>
          <w:p w14:paraId="2C7EA6B9" w14:textId="6DE27C89" w:rsidR="00F748C5" w:rsidRDefault="00F748C5" w:rsidP="00040B6A">
            <w:pPr>
              <w:jc w:val="center"/>
            </w:pPr>
            <w:r>
              <w:t>DMRS Pattern</w:t>
            </w:r>
          </w:p>
        </w:tc>
        <w:tc>
          <w:tcPr>
            <w:tcW w:w="5103" w:type="dxa"/>
            <w:vAlign w:val="center"/>
          </w:tcPr>
          <w:p w14:paraId="11CED97B" w14:textId="36E4B5C0" w:rsidR="00F748C5" w:rsidRDefault="00F748C5" w:rsidP="00040B6A">
            <w:pPr>
              <w:spacing w:after="0"/>
              <w:jc w:val="center"/>
            </w:pPr>
            <w:r>
              <w:t>1-port Type-1</w:t>
            </w:r>
          </w:p>
        </w:tc>
      </w:tr>
    </w:tbl>
    <w:p w14:paraId="2BD469E0" w14:textId="6BF10FAB" w:rsidR="003A49F3" w:rsidRDefault="003A49F3" w:rsidP="003A49F3">
      <w:pPr>
        <w:pStyle w:val="Caption"/>
        <w:framePr w:hSpace="141" w:wrap="around" w:vAnchor="text" w:hAnchor="text" w:xAlign="center" w:y="1"/>
        <w:suppressOverlap/>
      </w:pPr>
      <w:bookmarkStart w:id="16" w:name="_Ref477940397"/>
      <w:r>
        <w:t xml:space="preserve">Table </w:t>
      </w:r>
      <w:fldSimple w:instr=" SEQ Table \* ARABIC ">
        <w:r w:rsidR="003169EE">
          <w:rPr>
            <w:noProof/>
          </w:rPr>
          <w:t>1</w:t>
        </w:r>
      </w:fldSimple>
      <w:bookmarkEnd w:id="16"/>
      <w:r w:rsidR="00D94CCE">
        <w:t xml:space="preserve">. Simulation assumptions </w:t>
      </w:r>
    </w:p>
    <w:p w14:paraId="0EEE916B" w14:textId="77777777" w:rsidR="003A49F3" w:rsidRDefault="003A49F3" w:rsidP="003A49F3">
      <w:pPr>
        <w:pStyle w:val="Reference"/>
        <w:numPr>
          <w:ilvl w:val="0"/>
          <w:numId w:val="0"/>
        </w:numPr>
      </w:pPr>
    </w:p>
    <w:p w14:paraId="714D5D95" w14:textId="77777777" w:rsidR="003A49F3" w:rsidRDefault="003A49F3" w:rsidP="003A49F3">
      <w:pPr>
        <w:pStyle w:val="Reference"/>
        <w:numPr>
          <w:ilvl w:val="0"/>
          <w:numId w:val="0"/>
        </w:numPr>
      </w:pPr>
    </w:p>
    <w:p w14:paraId="400C014F" w14:textId="77777777" w:rsidR="003A49F3" w:rsidRPr="00933B96" w:rsidRDefault="003A49F3" w:rsidP="003A49F3"/>
    <w:p w14:paraId="279B07FF" w14:textId="77777777" w:rsidR="003A49F3" w:rsidRDefault="003A49F3" w:rsidP="003A49F3">
      <w:pPr>
        <w:rPr>
          <w:lang w:val="en-US"/>
        </w:rPr>
      </w:pPr>
    </w:p>
    <w:p w14:paraId="018E8261" w14:textId="77777777" w:rsidR="003A49F3" w:rsidRDefault="003A49F3" w:rsidP="003A49F3">
      <w:pPr>
        <w:rPr>
          <w:lang w:val="en-US"/>
        </w:rPr>
      </w:pPr>
    </w:p>
    <w:p w14:paraId="532C7451" w14:textId="77777777" w:rsidR="003A49F3" w:rsidRDefault="003A49F3" w:rsidP="003A49F3">
      <w:pPr>
        <w:rPr>
          <w:lang w:val="en-US"/>
        </w:rPr>
      </w:pPr>
    </w:p>
    <w:p w14:paraId="3BC9304B" w14:textId="658092BD" w:rsidR="003A7EF3" w:rsidRPr="00CE0424" w:rsidRDefault="003A7EF3" w:rsidP="00D94CCE">
      <w:pPr>
        <w:pStyle w:val="Reference"/>
        <w:numPr>
          <w:ilvl w:val="0"/>
          <w:numId w:val="0"/>
        </w:numPr>
      </w:pPr>
    </w:p>
    <w:sectPr w:rsidR="003A7EF3" w:rsidRPr="00CE0424" w:rsidSect="00C02A4C">
      <w:headerReference w:type="even" r:id="rId64"/>
      <w:footerReference w:type="default" r:id="rId6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6CDDA" w14:textId="77777777" w:rsidR="00C11475" w:rsidRDefault="00C11475">
      <w:r>
        <w:separator/>
      </w:r>
    </w:p>
  </w:endnote>
  <w:endnote w:type="continuationSeparator" w:id="0">
    <w:p w14:paraId="4F85F2B5" w14:textId="77777777" w:rsidR="00C11475" w:rsidRDefault="00C1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20C0780" w:rsidR="00FF185F" w:rsidRDefault="00FF18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23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23E2">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20716" w14:textId="77777777" w:rsidR="00C11475" w:rsidRDefault="00C11475">
      <w:r>
        <w:separator/>
      </w:r>
    </w:p>
  </w:footnote>
  <w:footnote w:type="continuationSeparator" w:id="0">
    <w:p w14:paraId="0ACD50F0" w14:textId="77777777" w:rsidR="00C11475" w:rsidRDefault="00C1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F185F" w:rsidRDefault="00FF18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EB40B1"/>
    <w:multiLevelType w:val="hybridMultilevel"/>
    <w:tmpl w:val="2906505C"/>
    <w:lvl w:ilvl="0" w:tplc="FC0AB260">
      <w:start w:val="1"/>
      <w:numFmt w:val="bullet"/>
      <w:lvlText w:val="•"/>
      <w:lvlJc w:val="left"/>
      <w:pPr>
        <w:tabs>
          <w:tab w:val="num" w:pos="360"/>
        </w:tabs>
        <w:ind w:left="360" w:hanging="360"/>
      </w:pPr>
      <w:rPr>
        <w:rFonts w:ascii="Arial" w:hAnsi="Arial" w:hint="default"/>
      </w:rPr>
    </w:lvl>
    <w:lvl w:ilvl="1" w:tplc="7E6ED7F2">
      <w:numFmt w:val="bullet"/>
      <w:lvlText w:val="•"/>
      <w:lvlJc w:val="left"/>
      <w:pPr>
        <w:tabs>
          <w:tab w:val="num" w:pos="1080"/>
        </w:tabs>
        <w:ind w:left="1080" w:hanging="360"/>
      </w:pPr>
      <w:rPr>
        <w:rFonts w:ascii="Arial" w:hAnsi="Arial" w:hint="default"/>
      </w:rPr>
    </w:lvl>
    <w:lvl w:ilvl="2" w:tplc="EBD03ED6" w:tentative="1">
      <w:start w:val="1"/>
      <w:numFmt w:val="bullet"/>
      <w:lvlText w:val="•"/>
      <w:lvlJc w:val="left"/>
      <w:pPr>
        <w:tabs>
          <w:tab w:val="num" w:pos="1800"/>
        </w:tabs>
        <w:ind w:left="1800" w:hanging="360"/>
      </w:pPr>
      <w:rPr>
        <w:rFonts w:ascii="Arial" w:hAnsi="Arial" w:hint="default"/>
      </w:rPr>
    </w:lvl>
    <w:lvl w:ilvl="3" w:tplc="2B3274EC" w:tentative="1">
      <w:start w:val="1"/>
      <w:numFmt w:val="bullet"/>
      <w:lvlText w:val="•"/>
      <w:lvlJc w:val="left"/>
      <w:pPr>
        <w:tabs>
          <w:tab w:val="num" w:pos="2520"/>
        </w:tabs>
        <w:ind w:left="2520" w:hanging="360"/>
      </w:pPr>
      <w:rPr>
        <w:rFonts w:ascii="Arial" w:hAnsi="Arial" w:hint="default"/>
      </w:rPr>
    </w:lvl>
    <w:lvl w:ilvl="4" w:tplc="12F24542" w:tentative="1">
      <w:start w:val="1"/>
      <w:numFmt w:val="bullet"/>
      <w:lvlText w:val="•"/>
      <w:lvlJc w:val="left"/>
      <w:pPr>
        <w:tabs>
          <w:tab w:val="num" w:pos="3240"/>
        </w:tabs>
        <w:ind w:left="3240" w:hanging="360"/>
      </w:pPr>
      <w:rPr>
        <w:rFonts w:ascii="Arial" w:hAnsi="Arial" w:hint="default"/>
      </w:rPr>
    </w:lvl>
    <w:lvl w:ilvl="5" w:tplc="582CE792" w:tentative="1">
      <w:start w:val="1"/>
      <w:numFmt w:val="bullet"/>
      <w:lvlText w:val="•"/>
      <w:lvlJc w:val="left"/>
      <w:pPr>
        <w:tabs>
          <w:tab w:val="num" w:pos="3960"/>
        </w:tabs>
        <w:ind w:left="3960" w:hanging="360"/>
      </w:pPr>
      <w:rPr>
        <w:rFonts w:ascii="Arial" w:hAnsi="Arial" w:hint="default"/>
      </w:rPr>
    </w:lvl>
    <w:lvl w:ilvl="6" w:tplc="5B7CF5EC" w:tentative="1">
      <w:start w:val="1"/>
      <w:numFmt w:val="bullet"/>
      <w:lvlText w:val="•"/>
      <w:lvlJc w:val="left"/>
      <w:pPr>
        <w:tabs>
          <w:tab w:val="num" w:pos="4680"/>
        </w:tabs>
        <w:ind w:left="4680" w:hanging="360"/>
      </w:pPr>
      <w:rPr>
        <w:rFonts w:ascii="Arial" w:hAnsi="Arial" w:hint="default"/>
      </w:rPr>
    </w:lvl>
    <w:lvl w:ilvl="7" w:tplc="E2009A06" w:tentative="1">
      <w:start w:val="1"/>
      <w:numFmt w:val="bullet"/>
      <w:lvlText w:val="•"/>
      <w:lvlJc w:val="left"/>
      <w:pPr>
        <w:tabs>
          <w:tab w:val="num" w:pos="5400"/>
        </w:tabs>
        <w:ind w:left="5400" w:hanging="360"/>
      </w:pPr>
      <w:rPr>
        <w:rFonts w:ascii="Arial" w:hAnsi="Arial" w:hint="default"/>
      </w:rPr>
    </w:lvl>
    <w:lvl w:ilvl="8" w:tplc="54D624B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18"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4A35C8"/>
    <w:multiLevelType w:val="hybridMultilevel"/>
    <w:tmpl w:val="134C9F90"/>
    <w:lvl w:ilvl="0" w:tplc="041D0001">
      <w:start w:val="1"/>
      <w:numFmt w:val="bullet"/>
      <w:lvlText w:val=""/>
      <w:lvlJc w:val="left"/>
      <w:pPr>
        <w:ind w:left="824" w:hanging="360"/>
      </w:pPr>
      <w:rPr>
        <w:rFonts w:ascii="Symbol" w:hAnsi="Symbo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19"/>
  </w:num>
  <w:num w:numId="17">
    <w:abstractNumId w:val="17"/>
  </w:num>
  <w:num w:numId="18">
    <w:abstractNumId w:val="4"/>
  </w:num>
  <w:num w:numId="19">
    <w:abstractNumId w:val="18"/>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22D"/>
    <w:rsid w:val="00030B30"/>
    <w:rsid w:val="000325B8"/>
    <w:rsid w:val="000334D9"/>
    <w:rsid w:val="00034C15"/>
    <w:rsid w:val="00036BA1"/>
    <w:rsid w:val="00042009"/>
    <w:rsid w:val="000422E2"/>
    <w:rsid w:val="00042754"/>
    <w:rsid w:val="00042F22"/>
    <w:rsid w:val="000444EF"/>
    <w:rsid w:val="00052A07"/>
    <w:rsid w:val="000534E3"/>
    <w:rsid w:val="0005606A"/>
    <w:rsid w:val="00057117"/>
    <w:rsid w:val="00060DB1"/>
    <w:rsid w:val="000616E7"/>
    <w:rsid w:val="0006487E"/>
    <w:rsid w:val="00065E1A"/>
    <w:rsid w:val="00077E5F"/>
    <w:rsid w:val="0008036A"/>
    <w:rsid w:val="00081AE6"/>
    <w:rsid w:val="000855EB"/>
    <w:rsid w:val="00085B52"/>
    <w:rsid w:val="0008602E"/>
    <w:rsid w:val="000866F2"/>
    <w:rsid w:val="0009009F"/>
    <w:rsid w:val="00091557"/>
    <w:rsid w:val="000924C1"/>
    <w:rsid w:val="000924F0"/>
    <w:rsid w:val="00093316"/>
    <w:rsid w:val="00093474"/>
    <w:rsid w:val="0009510F"/>
    <w:rsid w:val="000A1B7B"/>
    <w:rsid w:val="000A56F2"/>
    <w:rsid w:val="000B2719"/>
    <w:rsid w:val="000B3A8F"/>
    <w:rsid w:val="000B4AB9"/>
    <w:rsid w:val="000B58C3"/>
    <w:rsid w:val="000B61E9"/>
    <w:rsid w:val="000C165A"/>
    <w:rsid w:val="000C2E19"/>
    <w:rsid w:val="000C4C24"/>
    <w:rsid w:val="000D0D07"/>
    <w:rsid w:val="000D1880"/>
    <w:rsid w:val="000D4797"/>
    <w:rsid w:val="000E0527"/>
    <w:rsid w:val="000E1E92"/>
    <w:rsid w:val="000E351B"/>
    <w:rsid w:val="000E77B8"/>
    <w:rsid w:val="000F06D6"/>
    <w:rsid w:val="000F0EB1"/>
    <w:rsid w:val="000F1106"/>
    <w:rsid w:val="000F3BE9"/>
    <w:rsid w:val="000F3F6C"/>
    <w:rsid w:val="000F6DF3"/>
    <w:rsid w:val="001005FF"/>
    <w:rsid w:val="00104E25"/>
    <w:rsid w:val="001062FB"/>
    <w:rsid w:val="001063E6"/>
    <w:rsid w:val="00113CF4"/>
    <w:rsid w:val="001153EA"/>
    <w:rsid w:val="00115643"/>
    <w:rsid w:val="00116765"/>
    <w:rsid w:val="001219F5"/>
    <w:rsid w:val="00121A20"/>
    <w:rsid w:val="0012377F"/>
    <w:rsid w:val="00124314"/>
    <w:rsid w:val="00126B4A"/>
    <w:rsid w:val="00132B00"/>
    <w:rsid w:val="00132FD0"/>
    <w:rsid w:val="001344C0"/>
    <w:rsid w:val="001346FA"/>
    <w:rsid w:val="00135252"/>
    <w:rsid w:val="0013788D"/>
    <w:rsid w:val="00137AB5"/>
    <w:rsid w:val="00137F0B"/>
    <w:rsid w:val="00145654"/>
    <w:rsid w:val="00151E23"/>
    <w:rsid w:val="001523E2"/>
    <w:rsid w:val="001526E0"/>
    <w:rsid w:val="0015373E"/>
    <w:rsid w:val="001551B5"/>
    <w:rsid w:val="001659C1"/>
    <w:rsid w:val="00173A8E"/>
    <w:rsid w:val="00175F81"/>
    <w:rsid w:val="0018143F"/>
    <w:rsid w:val="00185587"/>
    <w:rsid w:val="00190AC1"/>
    <w:rsid w:val="0019341A"/>
    <w:rsid w:val="00197DF9"/>
    <w:rsid w:val="001A1987"/>
    <w:rsid w:val="001A2564"/>
    <w:rsid w:val="001A6173"/>
    <w:rsid w:val="001A6CBA"/>
    <w:rsid w:val="001B0D97"/>
    <w:rsid w:val="001B5A5D"/>
    <w:rsid w:val="001C1CE5"/>
    <w:rsid w:val="001C3D2A"/>
    <w:rsid w:val="001D1B08"/>
    <w:rsid w:val="001D51BA"/>
    <w:rsid w:val="001D54F1"/>
    <w:rsid w:val="001D6342"/>
    <w:rsid w:val="001D6D53"/>
    <w:rsid w:val="001E0DEF"/>
    <w:rsid w:val="001E2560"/>
    <w:rsid w:val="001E58E2"/>
    <w:rsid w:val="001E7AED"/>
    <w:rsid w:val="001F3916"/>
    <w:rsid w:val="001F54C5"/>
    <w:rsid w:val="001F662C"/>
    <w:rsid w:val="001F7074"/>
    <w:rsid w:val="00200490"/>
    <w:rsid w:val="00201F3A"/>
    <w:rsid w:val="00203F96"/>
    <w:rsid w:val="002069B2"/>
    <w:rsid w:val="00207FA3"/>
    <w:rsid w:val="00210945"/>
    <w:rsid w:val="00210B90"/>
    <w:rsid w:val="002116C8"/>
    <w:rsid w:val="00214DA8"/>
    <w:rsid w:val="00215423"/>
    <w:rsid w:val="002158FA"/>
    <w:rsid w:val="00220600"/>
    <w:rsid w:val="00220765"/>
    <w:rsid w:val="00220DD8"/>
    <w:rsid w:val="002224DB"/>
    <w:rsid w:val="00223FCB"/>
    <w:rsid w:val="002252C3"/>
    <w:rsid w:val="00225C54"/>
    <w:rsid w:val="00225E1E"/>
    <w:rsid w:val="00226750"/>
    <w:rsid w:val="00230765"/>
    <w:rsid w:val="002319E4"/>
    <w:rsid w:val="00233A9F"/>
    <w:rsid w:val="00235632"/>
    <w:rsid w:val="00235872"/>
    <w:rsid w:val="00241559"/>
    <w:rsid w:val="0024176A"/>
    <w:rsid w:val="002435B3"/>
    <w:rsid w:val="002451ED"/>
    <w:rsid w:val="002458EB"/>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805F5"/>
    <w:rsid w:val="00280751"/>
    <w:rsid w:val="00280A0A"/>
    <w:rsid w:val="0028280A"/>
    <w:rsid w:val="00286ACD"/>
    <w:rsid w:val="00287838"/>
    <w:rsid w:val="002907B5"/>
    <w:rsid w:val="00292EB7"/>
    <w:rsid w:val="00296227"/>
    <w:rsid w:val="00296F44"/>
    <w:rsid w:val="0029777D"/>
    <w:rsid w:val="002A055E"/>
    <w:rsid w:val="002A1D4E"/>
    <w:rsid w:val="002A2869"/>
    <w:rsid w:val="002B24D6"/>
    <w:rsid w:val="002B6176"/>
    <w:rsid w:val="002C1610"/>
    <w:rsid w:val="002C41E6"/>
    <w:rsid w:val="002C4CEA"/>
    <w:rsid w:val="002D071A"/>
    <w:rsid w:val="002D34B2"/>
    <w:rsid w:val="002D7637"/>
    <w:rsid w:val="002D7F92"/>
    <w:rsid w:val="002E093B"/>
    <w:rsid w:val="002E17F2"/>
    <w:rsid w:val="002E5B7A"/>
    <w:rsid w:val="002E72A7"/>
    <w:rsid w:val="002E7CAE"/>
    <w:rsid w:val="002F193D"/>
    <w:rsid w:val="002F1B12"/>
    <w:rsid w:val="002F2771"/>
    <w:rsid w:val="002F37A9"/>
    <w:rsid w:val="002F6288"/>
    <w:rsid w:val="00301CE6"/>
    <w:rsid w:val="0030256B"/>
    <w:rsid w:val="0030501F"/>
    <w:rsid w:val="00307BA1"/>
    <w:rsid w:val="00311702"/>
    <w:rsid w:val="00311E82"/>
    <w:rsid w:val="00313FD6"/>
    <w:rsid w:val="003143BD"/>
    <w:rsid w:val="003144ED"/>
    <w:rsid w:val="003169EE"/>
    <w:rsid w:val="003203ED"/>
    <w:rsid w:val="00322C9F"/>
    <w:rsid w:val="00324D23"/>
    <w:rsid w:val="0032713F"/>
    <w:rsid w:val="00327997"/>
    <w:rsid w:val="00331751"/>
    <w:rsid w:val="00331B7B"/>
    <w:rsid w:val="00334579"/>
    <w:rsid w:val="00335858"/>
    <w:rsid w:val="00336BDA"/>
    <w:rsid w:val="00342BD7"/>
    <w:rsid w:val="00343B0A"/>
    <w:rsid w:val="00346DB5"/>
    <w:rsid w:val="003477B1"/>
    <w:rsid w:val="00356A14"/>
    <w:rsid w:val="00357380"/>
    <w:rsid w:val="003602D9"/>
    <w:rsid w:val="003604CE"/>
    <w:rsid w:val="003620F9"/>
    <w:rsid w:val="00364E64"/>
    <w:rsid w:val="00370E47"/>
    <w:rsid w:val="003713A5"/>
    <w:rsid w:val="003742AC"/>
    <w:rsid w:val="00374ADB"/>
    <w:rsid w:val="00375B04"/>
    <w:rsid w:val="003773D1"/>
    <w:rsid w:val="00377CE1"/>
    <w:rsid w:val="00385BF0"/>
    <w:rsid w:val="00392DC5"/>
    <w:rsid w:val="003939FF"/>
    <w:rsid w:val="00396DBF"/>
    <w:rsid w:val="003A0E41"/>
    <w:rsid w:val="003A2223"/>
    <w:rsid w:val="003A2A0F"/>
    <w:rsid w:val="003A45A1"/>
    <w:rsid w:val="003A49F3"/>
    <w:rsid w:val="003A5B0A"/>
    <w:rsid w:val="003A6BAC"/>
    <w:rsid w:val="003A7EF3"/>
    <w:rsid w:val="003B159C"/>
    <w:rsid w:val="003B369F"/>
    <w:rsid w:val="003B36A3"/>
    <w:rsid w:val="003B7FE5"/>
    <w:rsid w:val="003C11C8"/>
    <w:rsid w:val="003C2702"/>
    <w:rsid w:val="003C4F2A"/>
    <w:rsid w:val="003C7806"/>
    <w:rsid w:val="003D109F"/>
    <w:rsid w:val="003D205D"/>
    <w:rsid w:val="003D2275"/>
    <w:rsid w:val="003D2478"/>
    <w:rsid w:val="003D3C45"/>
    <w:rsid w:val="003D3E76"/>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23"/>
    <w:rsid w:val="00413AAC"/>
    <w:rsid w:val="00413E92"/>
    <w:rsid w:val="00421105"/>
    <w:rsid w:val="004242F4"/>
    <w:rsid w:val="00427248"/>
    <w:rsid w:val="0043620E"/>
    <w:rsid w:val="00437447"/>
    <w:rsid w:val="00440A13"/>
    <w:rsid w:val="00441782"/>
    <w:rsid w:val="00441A92"/>
    <w:rsid w:val="00444F56"/>
    <w:rsid w:val="00446488"/>
    <w:rsid w:val="004517AA"/>
    <w:rsid w:val="00452CAC"/>
    <w:rsid w:val="00453967"/>
    <w:rsid w:val="00455DBE"/>
    <w:rsid w:val="00457565"/>
    <w:rsid w:val="00457B71"/>
    <w:rsid w:val="00465ABC"/>
    <w:rsid w:val="004669E2"/>
    <w:rsid w:val="00470C31"/>
    <w:rsid w:val="0047299D"/>
    <w:rsid w:val="004734D0"/>
    <w:rsid w:val="0047556B"/>
    <w:rsid w:val="00477768"/>
    <w:rsid w:val="00492BC5"/>
    <w:rsid w:val="004964F1"/>
    <w:rsid w:val="004A16BC"/>
    <w:rsid w:val="004A2B94"/>
    <w:rsid w:val="004B7C0C"/>
    <w:rsid w:val="004C3898"/>
    <w:rsid w:val="004D2AE5"/>
    <w:rsid w:val="004D36B1"/>
    <w:rsid w:val="004D5974"/>
    <w:rsid w:val="004D7EBD"/>
    <w:rsid w:val="004E2680"/>
    <w:rsid w:val="004E28F9"/>
    <w:rsid w:val="004E462E"/>
    <w:rsid w:val="004E56DC"/>
    <w:rsid w:val="004E6A85"/>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5386"/>
    <w:rsid w:val="0056121F"/>
    <w:rsid w:val="00565404"/>
    <w:rsid w:val="00572505"/>
    <w:rsid w:val="00573C3B"/>
    <w:rsid w:val="00575DA6"/>
    <w:rsid w:val="00577B9D"/>
    <w:rsid w:val="005814C6"/>
    <w:rsid w:val="00582809"/>
    <w:rsid w:val="00583D71"/>
    <w:rsid w:val="0058798C"/>
    <w:rsid w:val="005900FA"/>
    <w:rsid w:val="005935A4"/>
    <w:rsid w:val="005948C2"/>
    <w:rsid w:val="00595DCA"/>
    <w:rsid w:val="0059779B"/>
    <w:rsid w:val="005A062E"/>
    <w:rsid w:val="005A209A"/>
    <w:rsid w:val="005A4551"/>
    <w:rsid w:val="005A662D"/>
    <w:rsid w:val="005B20AF"/>
    <w:rsid w:val="005B35D7"/>
    <w:rsid w:val="005B392A"/>
    <w:rsid w:val="005B3AA3"/>
    <w:rsid w:val="005B4D3D"/>
    <w:rsid w:val="005B6F83"/>
    <w:rsid w:val="005C74FB"/>
    <w:rsid w:val="005D1602"/>
    <w:rsid w:val="005D1C6A"/>
    <w:rsid w:val="005E385F"/>
    <w:rsid w:val="005E5B81"/>
    <w:rsid w:val="005F12C1"/>
    <w:rsid w:val="005F2CB1"/>
    <w:rsid w:val="005F3025"/>
    <w:rsid w:val="005F618C"/>
    <w:rsid w:val="005F70BD"/>
    <w:rsid w:val="0060283C"/>
    <w:rsid w:val="00604F14"/>
    <w:rsid w:val="00611B83"/>
    <w:rsid w:val="00613257"/>
    <w:rsid w:val="00617D79"/>
    <w:rsid w:val="00620A71"/>
    <w:rsid w:val="00620D80"/>
    <w:rsid w:val="006228A0"/>
    <w:rsid w:val="006234A6"/>
    <w:rsid w:val="00624145"/>
    <w:rsid w:val="00630001"/>
    <w:rsid w:val="006311B3"/>
    <w:rsid w:val="0063284C"/>
    <w:rsid w:val="00636398"/>
    <w:rsid w:val="006368D3"/>
    <w:rsid w:val="00636A88"/>
    <w:rsid w:val="006377EC"/>
    <w:rsid w:val="00640F3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3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397"/>
    <w:rsid w:val="006A46FB"/>
    <w:rsid w:val="006A5E28"/>
    <w:rsid w:val="006A6585"/>
    <w:rsid w:val="006A697B"/>
    <w:rsid w:val="006A7AFF"/>
    <w:rsid w:val="006B1816"/>
    <w:rsid w:val="006B2099"/>
    <w:rsid w:val="006B50CF"/>
    <w:rsid w:val="006B76B2"/>
    <w:rsid w:val="006C03B8"/>
    <w:rsid w:val="006C5EC9"/>
    <w:rsid w:val="006C6059"/>
    <w:rsid w:val="006C7522"/>
    <w:rsid w:val="006D27AF"/>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0781"/>
    <w:rsid w:val="0071089D"/>
    <w:rsid w:val="00712287"/>
    <w:rsid w:val="00712772"/>
    <w:rsid w:val="007148D3"/>
    <w:rsid w:val="00715B9A"/>
    <w:rsid w:val="0072663A"/>
    <w:rsid w:val="00726EA6"/>
    <w:rsid w:val="00727208"/>
    <w:rsid w:val="00727680"/>
    <w:rsid w:val="007348B1"/>
    <w:rsid w:val="007362A6"/>
    <w:rsid w:val="00736D7D"/>
    <w:rsid w:val="00737FB0"/>
    <w:rsid w:val="00740E58"/>
    <w:rsid w:val="00742802"/>
    <w:rsid w:val="007445A0"/>
    <w:rsid w:val="0074524B"/>
    <w:rsid w:val="00747D8B"/>
    <w:rsid w:val="00751228"/>
    <w:rsid w:val="007571E1"/>
    <w:rsid w:val="007604B2"/>
    <w:rsid w:val="00765281"/>
    <w:rsid w:val="00766BAD"/>
    <w:rsid w:val="00775382"/>
    <w:rsid w:val="007755F2"/>
    <w:rsid w:val="00776971"/>
    <w:rsid w:val="00777D37"/>
    <w:rsid w:val="0078177E"/>
    <w:rsid w:val="0078304C"/>
    <w:rsid w:val="00783673"/>
    <w:rsid w:val="00785490"/>
    <w:rsid w:val="00790B99"/>
    <w:rsid w:val="007925EA"/>
    <w:rsid w:val="00793CD8"/>
    <w:rsid w:val="00795C92"/>
    <w:rsid w:val="00796231"/>
    <w:rsid w:val="00796573"/>
    <w:rsid w:val="007A1CB3"/>
    <w:rsid w:val="007A306F"/>
    <w:rsid w:val="007A321A"/>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499"/>
    <w:rsid w:val="007D5901"/>
    <w:rsid w:val="007D7526"/>
    <w:rsid w:val="007E4610"/>
    <w:rsid w:val="007E4715"/>
    <w:rsid w:val="007E505B"/>
    <w:rsid w:val="007E7091"/>
    <w:rsid w:val="007F1D35"/>
    <w:rsid w:val="007F75D5"/>
    <w:rsid w:val="00803FAE"/>
    <w:rsid w:val="008054E8"/>
    <w:rsid w:val="0080605F"/>
    <w:rsid w:val="00806EE7"/>
    <w:rsid w:val="00807786"/>
    <w:rsid w:val="008112E8"/>
    <w:rsid w:val="00811FCB"/>
    <w:rsid w:val="008158D6"/>
    <w:rsid w:val="00817196"/>
    <w:rsid w:val="008235DB"/>
    <w:rsid w:val="00824AB4"/>
    <w:rsid w:val="00825C42"/>
    <w:rsid w:val="00825D25"/>
    <w:rsid w:val="00827D6F"/>
    <w:rsid w:val="008376AC"/>
    <w:rsid w:val="00842EA5"/>
    <w:rsid w:val="008444E8"/>
    <w:rsid w:val="00844E80"/>
    <w:rsid w:val="00846FAF"/>
    <w:rsid w:val="00846FE7"/>
    <w:rsid w:val="00856911"/>
    <w:rsid w:val="0086507B"/>
    <w:rsid w:val="00865E18"/>
    <w:rsid w:val="008677FD"/>
    <w:rsid w:val="008706D4"/>
    <w:rsid w:val="00870F8A"/>
    <w:rsid w:val="008719A4"/>
    <w:rsid w:val="00871D23"/>
    <w:rsid w:val="008721B5"/>
    <w:rsid w:val="00874312"/>
    <w:rsid w:val="0087437C"/>
    <w:rsid w:val="00875CD7"/>
    <w:rsid w:val="00876B4D"/>
    <w:rsid w:val="00877F18"/>
    <w:rsid w:val="00894A88"/>
    <w:rsid w:val="00895386"/>
    <w:rsid w:val="008A1D9D"/>
    <w:rsid w:val="008A21FF"/>
    <w:rsid w:val="008A2CE2"/>
    <w:rsid w:val="008A30AC"/>
    <w:rsid w:val="008A44B8"/>
    <w:rsid w:val="008A51A8"/>
    <w:rsid w:val="008A54C7"/>
    <w:rsid w:val="008A77D8"/>
    <w:rsid w:val="008B0483"/>
    <w:rsid w:val="008B120C"/>
    <w:rsid w:val="008B51A0"/>
    <w:rsid w:val="008B5268"/>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26D"/>
    <w:rsid w:val="008F1EAB"/>
    <w:rsid w:val="008F33DC"/>
    <w:rsid w:val="008F477F"/>
    <w:rsid w:val="008F5142"/>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2379"/>
    <w:rsid w:val="009839A9"/>
    <w:rsid w:val="00985253"/>
    <w:rsid w:val="009853B3"/>
    <w:rsid w:val="00985BFD"/>
    <w:rsid w:val="009875DE"/>
    <w:rsid w:val="00990630"/>
    <w:rsid w:val="00991761"/>
    <w:rsid w:val="00994DCA"/>
    <w:rsid w:val="009960EC"/>
    <w:rsid w:val="009970DD"/>
    <w:rsid w:val="00997CB2"/>
    <w:rsid w:val="009A0FBA"/>
    <w:rsid w:val="009A1601"/>
    <w:rsid w:val="009A18A7"/>
    <w:rsid w:val="009A4210"/>
    <w:rsid w:val="009A462D"/>
    <w:rsid w:val="009A5CBA"/>
    <w:rsid w:val="009B1F30"/>
    <w:rsid w:val="009B3AC2"/>
    <w:rsid w:val="009B4DF4"/>
    <w:rsid w:val="009B564E"/>
    <w:rsid w:val="009B7E87"/>
    <w:rsid w:val="009C403E"/>
    <w:rsid w:val="009C6832"/>
    <w:rsid w:val="009D1F11"/>
    <w:rsid w:val="009D4FF0"/>
    <w:rsid w:val="009D703C"/>
    <w:rsid w:val="009D718F"/>
    <w:rsid w:val="009E068F"/>
    <w:rsid w:val="009E14E0"/>
    <w:rsid w:val="009E35DB"/>
    <w:rsid w:val="009E47A3"/>
    <w:rsid w:val="009F08F3"/>
    <w:rsid w:val="009F0C99"/>
    <w:rsid w:val="009F344F"/>
    <w:rsid w:val="00A031D8"/>
    <w:rsid w:val="00A048A8"/>
    <w:rsid w:val="00A04F49"/>
    <w:rsid w:val="00A13E54"/>
    <w:rsid w:val="00A15745"/>
    <w:rsid w:val="00A17F63"/>
    <w:rsid w:val="00A20FE7"/>
    <w:rsid w:val="00A2193B"/>
    <w:rsid w:val="00A2351A"/>
    <w:rsid w:val="00A264A9"/>
    <w:rsid w:val="00A27785"/>
    <w:rsid w:val="00A30187"/>
    <w:rsid w:val="00A33BAA"/>
    <w:rsid w:val="00A3448A"/>
    <w:rsid w:val="00A36297"/>
    <w:rsid w:val="00A41D67"/>
    <w:rsid w:val="00A41E2B"/>
    <w:rsid w:val="00A45B74"/>
    <w:rsid w:val="00A52E1D"/>
    <w:rsid w:val="00A61499"/>
    <w:rsid w:val="00A62A77"/>
    <w:rsid w:val="00A63483"/>
    <w:rsid w:val="00A657D7"/>
    <w:rsid w:val="00A660AC"/>
    <w:rsid w:val="00A67E6C"/>
    <w:rsid w:val="00A7173E"/>
    <w:rsid w:val="00A71B99"/>
    <w:rsid w:val="00A739D0"/>
    <w:rsid w:val="00A761D4"/>
    <w:rsid w:val="00A77EC4"/>
    <w:rsid w:val="00A85C6C"/>
    <w:rsid w:val="00A85EF6"/>
    <w:rsid w:val="00A865EA"/>
    <w:rsid w:val="00A92879"/>
    <w:rsid w:val="00A9442A"/>
    <w:rsid w:val="00AA016F"/>
    <w:rsid w:val="00AA1ED6"/>
    <w:rsid w:val="00AA2151"/>
    <w:rsid w:val="00AA51D6"/>
    <w:rsid w:val="00AA5226"/>
    <w:rsid w:val="00AB0BC8"/>
    <w:rsid w:val="00AB11CA"/>
    <w:rsid w:val="00AB14D9"/>
    <w:rsid w:val="00AB274D"/>
    <w:rsid w:val="00AB4AB8"/>
    <w:rsid w:val="00AB655E"/>
    <w:rsid w:val="00AC007F"/>
    <w:rsid w:val="00AC2ECD"/>
    <w:rsid w:val="00AC3119"/>
    <w:rsid w:val="00AC49FB"/>
    <w:rsid w:val="00AC4D11"/>
    <w:rsid w:val="00AC5A10"/>
    <w:rsid w:val="00AC7789"/>
    <w:rsid w:val="00AD0AA3"/>
    <w:rsid w:val="00AD3F94"/>
    <w:rsid w:val="00AD4A5A"/>
    <w:rsid w:val="00AE27AC"/>
    <w:rsid w:val="00AE2FEB"/>
    <w:rsid w:val="00AE40E0"/>
    <w:rsid w:val="00AE4DBA"/>
    <w:rsid w:val="00AE4F07"/>
    <w:rsid w:val="00AF0198"/>
    <w:rsid w:val="00AF1C2D"/>
    <w:rsid w:val="00AF1C5D"/>
    <w:rsid w:val="00AF247E"/>
    <w:rsid w:val="00AF42D7"/>
    <w:rsid w:val="00B006FE"/>
    <w:rsid w:val="00B007CB"/>
    <w:rsid w:val="00B01EA9"/>
    <w:rsid w:val="00B02AA9"/>
    <w:rsid w:val="00B02FA3"/>
    <w:rsid w:val="00B03374"/>
    <w:rsid w:val="00B05084"/>
    <w:rsid w:val="00B157F9"/>
    <w:rsid w:val="00B16AC4"/>
    <w:rsid w:val="00B20256"/>
    <w:rsid w:val="00B20D09"/>
    <w:rsid w:val="00B2763F"/>
    <w:rsid w:val="00B27AAC"/>
    <w:rsid w:val="00B30929"/>
    <w:rsid w:val="00B36F5B"/>
    <w:rsid w:val="00B372AA"/>
    <w:rsid w:val="00B40445"/>
    <w:rsid w:val="00B41888"/>
    <w:rsid w:val="00B45A52"/>
    <w:rsid w:val="00B46175"/>
    <w:rsid w:val="00B56474"/>
    <w:rsid w:val="00B646CB"/>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1F8"/>
    <w:rsid w:val="00BC4D2E"/>
    <w:rsid w:val="00BD48AC"/>
    <w:rsid w:val="00BD5F1A"/>
    <w:rsid w:val="00BD6C50"/>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475"/>
    <w:rsid w:val="00C12107"/>
    <w:rsid w:val="00C12FFA"/>
    <w:rsid w:val="00C14D4B"/>
    <w:rsid w:val="00C14F0B"/>
    <w:rsid w:val="00C154BB"/>
    <w:rsid w:val="00C16685"/>
    <w:rsid w:val="00C279B5"/>
    <w:rsid w:val="00C27C45"/>
    <w:rsid w:val="00C3719D"/>
    <w:rsid w:val="00C54995"/>
    <w:rsid w:val="00C54D41"/>
    <w:rsid w:val="00C60783"/>
    <w:rsid w:val="00C64672"/>
    <w:rsid w:val="00C70697"/>
    <w:rsid w:val="00C716CF"/>
    <w:rsid w:val="00C72EF4"/>
    <w:rsid w:val="00C75D2F"/>
    <w:rsid w:val="00C767BE"/>
    <w:rsid w:val="00C76E3C"/>
    <w:rsid w:val="00C81568"/>
    <w:rsid w:val="00C84A6E"/>
    <w:rsid w:val="00C9027A"/>
    <w:rsid w:val="00C9068E"/>
    <w:rsid w:val="00C93C4B"/>
    <w:rsid w:val="00C944AB"/>
    <w:rsid w:val="00C95B40"/>
    <w:rsid w:val="00C9767D"/>
    <w:rsid w:val="00CA1068"/>
    <w:rsid w:val="00CA1ED8"/>
    <w:rsid w:val="00CA2417"/>
    <w:rsid w:val="00CB1F63"/>
    <w:rsid w:val="00CB7170"/>
    <w:rsid w:val="00CC040E"/>
    <w:rsid w:val="00CC0DA2"/>
    <w:rsid w:val="00CC111F"/>
    <w:rsid w:val="00CC2011"/>
    <w:rsid w:val="00CC3EA0"/>
    <w:rsid w:val="00CC7B45"/>
    <w:rsid w:val="00CD1188"/>
    <w:rsid w:val="00CD2ED1"/>
    <w:rsid w:val="00CD337B"/>
    <w:rsid w:val="00CE0424"/>
    <w:rsid w:val="00CE0E0C"/>
    <w:rsid w:val="00CE7561"/>
    <w:rsid w:val="00CF1354"/>
    <w:rsid w:val="00CF3B1F"/>
    <w:rsid w:val="00CF3BF6"/>
    <w:rsid w:val="00CF625B"/>
    <w:rsid w:val="00CF687E"/>
    <w:rsid w:val="00D01DE0"/>
    <w:rsid w:val="00D0349B"/>
    <w:rsid w:val="00D06D6F"/>
    <w:rsid w:val="00D10249"/>
    <w:rsid w:val="00D115C3"/>
    <w:rsid w:val="00D11897"/>
    <w:rsid w:val="00D13135"/>
    <w:rsid w:val="00D13E4E"/>
    <w:rsid w:val="00D22F7C"/>
    <w:rsid w:val="00D239A7"/>
    <w:rsid w:val="00D23F47"/>
    <w:rsid w:val="00D25B71"/>
    <w:rsid w:val="00D306B6"/>
    <w:rsid w:val="00D36E71"/>
    <w:rsid w:val="00D37D87"/>
    <w:rsid w:val="00D40B33"/>
    <w:rsid w:val="00D4318F"/>
    <w:rsid w:val="00D438BF"/>
    <w:rsid w:val="00D440F8"/>
    <w:rsid w:val="00D53EA1"/>
    <w:rsid w:val="00D546FF"/>
    <w:rsid w:val="00D55AD5"/>
    <w:rsid w:val="00D576CA"/>
    <w:rsid w:val="00D61AF5"/>
    <w:rsid w:val="00D62725"/>
    <w:rsid w:val="00D652B5"/>
    <w:rsid w:val="00D66155"/>
    <w:rsid w:val="00D708B0"/>
    <w:rsid w:val="00D77B1D"/>
    <w:rsid w:val="00D8021F"/>
    <w:rsid w:val="00D80383"/>
    <w:rsid w:val="00D823C6"/>
    <w:rsid w:val="00D83594"/>
    <w:rsid w:val="00D86CA3"/>
    <w:rsid w:val="00D871CE"/>
    <w:rsid w:val="00D9025B"/>
    <w:rsid w:val="00D9196D"/>
    <w:rsid w:val="00D92982"/>
    <w:rsid w:val="00D94CCE"/>
    <w:rsid w:val="00DA1CD9"/>
    <w:rsid w:val="00DA305E"/>
    <w:rsid w:val="00DA5417"/>
    <w:rsid w:val="00DA56E8"/>
    <w:rsid w:val="00DB0A9F"/>
    <w:rsid w:val="00DB377D"/>
    <w:rsid w:val="00DB47B1"/>
    <w:rsid w:val="00DC2D36"/>
    <w:rsid w:val="00DC3C31"/>
    <w:rsid w:val="00DC53EF"/>
    <w:rsid w:val="00DE3BDD"/>
    <w:rsid w:val="00DE5608"/>
    <w:rsid w:val="00DE58D0"/>
    <w:rsid w:val="00DE654F"/>
    <w:rsid w:val="00DF0B6E"/>
    <w:rsid w:val="00DF15E0"/>
    <w:rsid w:val="00DF37A0"/>
    <w:rsid w:val="00E02C39"/>
    <w:rsid w:val="00E110E7"/>
    <w:rsid w:val="00E11B20"/>
    <w:rsid w:val="00E125FC"/>
    <w:rsid w:val="00E17FA2"/>
    <w:rsid w:val="00E20D4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350"/>
    <w:rsid w:val="00E63838"/>
    <w:rsid w:val="00E64434"/>
    <w:rsid w:val="00E64B80"/>
    <w:rsid w:val="00E67C51"/>
    <w:rsid w:val="00E707F9"/>
    <w:rsid w:val="00E72EFC"/>
    <w:rsid w:val="00E758EC"/>
    <w:rsid w:val="00E803D2"/>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09B1"/>
    <w:rsid w:val="00EF18FE"/>
    <w:rsid w:val="00EF5787"/>
    <w:rsid w:val="00EF59B8"/>
    <w:rsid w:val="00EF60D0"/>
    <w:rsid w:val="00F02714"/>
    <w:rsid w:val="00F0528D"/>
    <w:rsid w:val="00F06C67"/>
    <w:rsid w:val="00F06DFD"/>
    <w:rsid w:val="00F071D1"/>
    <w:rsid w:val="00F07533"/>
    <w:rsid w:val="00F10629"/>
    <w:rsid w:val="00F15FA5"/>
    <w:rsid w:val="00F209B7"/>
    <w:rsid w:val="00F2376F"/>
    <w:rsid w:val="00F243D8"/>
    <w:rsid w:val="00F24C49"/>
    <w:rsid w:val="00F26BB4"/>
    <w:rsid w:val="00F27658"/>
    <w:rsid w:val="00F30828"/>
    <w:rsid w:val="00F313D6"/>
    <w:rsid w:val="00F40F0C"/>
    <w:rsid w:val="00F4766C"/>
    <w:rsid w:val="00F5060E"/>
    <w:rsid w:val="00F507D1"/>
    <w:rsid w:val="00F519CE"/>
    <w:rsid w:val="00F51ADA"/>
    <w:rsid w:val="00F607C5"/>
    <w:rsid w:val="00F60A6E"/>
    <w:rsid w:val="00F60DEA"/>
    <w:rsid w:val="00F6302A"/>
    <w:rsid w:val="00F64C2B"/>
    <w:rsid w:val="00F651BE"/>
    <w:rsid w:val="00F67F53"/>
    <w:rsid w:val="00F703BE"/>
    <w:rsid w:val="00F71F69"/>
    <w:rsid w:val="00F72B72"/>
    <w:rsid w:val="00F732A1"/>
    <w:rsid w:val="00F748C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BA4"/>
    <w:rsid w:val="00FC7429"/>
    <w:rsid w:val="00FD07F6"/>
    <w:rsid w:val="00FD1EC8"/>
    <w:rsid w:val="00FD2499"/>
    <w:rsid w:val="00FD47ED"/>
    <w:rsid w:val="00FD5989"/>
    <w:rsid w:val="00FD73C5"/>
    <w:rsid w:val="00FD74DB"/>
    <w:rsid w:val="00FD7660"/>
    <w:rsid w:val="00FE0655"/>
    <w:rsid w:val="00FE2365"/>
    <w:rsid w:val="00FE37D7"/>
    <w:rsid w:val="00FE4C7B"/>
    <w:rsid w:val="00FE7336"/>
    <w:rsid w:val="00FE787C"/>
    <w:rsid w:val="00FF185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675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226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675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THChar">
    <w:name w:val="TH Char"/>
    <w:link w:val="TH"/>
    <w:rsid w:val="003169EE"/>
    <w:rPr>
      <w:rFonts w:ascii="Times New Roman" w:hAnsi="Times New Roman"/>
      <w:b/>
      <w:lang w:val="en-GB"/>
    </w:rPr>
  </w:style>
  <w:style w:type="character" w:customStyle="1" w:styleId="TACChar">
    <w:name w:val="TAC Char"/>
    <w:link w:val="TAC"/>
    <w:locked/>
    <w:rsid w:val="003169EE"/>
    <w:rPr>
      <w:rFonts w:ascii="Times New Roman" w:hAnsi="Times New Roman"/>
      <w:sz w:val="18"/>
      <w:lang w:val="en-GB"/>
    </w:rPr>
  </w:style>
  <w:style w:type="character" w:customStyle="1" w:styleId="TAHCar">
    <w:name w:val="TAH Car"/>
    <w:link w:val="TAH"/>
    <w:rsid w:val="003169EE"/>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1144198283">
      <w:bodyDiv w:val="1"/>
      <w:marLeft w:val="0"/>
      <w:marRight w:val="0"/>
      <w:marTop w:val="0"/>
      <w:marBottom w:val="0"/>
      <w:divBdr>
        <w:top w:val="none" w:sz="0" w:space="0" w:color="auto"/>
        <w:left w:val="none" w:sz="0" w:space="0" w:color="auto"/>
        <w:bottom w:val="none" w:sz="0" w:space="0" w:color="auto"/>
        <w:right w:val="none" w:sz="0" w:space="0" w:color="auto"/>
      </w:divBdr>
    </w:div>
    <w:div w:id="1332945891">
      <w:bodyDiv w:val="1"/>
      <w:marLeft w:val="0"/>
      <w:marRight w:val="0"/>
      <w:marTop w:val="0"/>
      <w:marBottom w:val="0"/>
      <w:divBdr>
        <w:top w:val="none" w:sz="0" w:space="0" w:color="auto"/>
        <w:left w:val="none" w:sz="0" w:space="0" w:color="auto"/>
        <w:bottom w:val="none" w:sz="0" w:space="0" w:color="auto"/>
        <w:right w:val="none" w:sz="0" w:space="0" w:color="auto"/>
      </w:divBdr>
      <w:divsChild>
        <w:div w:id="1425109734">
          <w:marLeft w:val="360"/>
          <w:marRight w:val="0"/>
          <w:marTop w:val="200"/>
          <w:marBottom w:val="0"/>
          <w:divBdr>
            <w:top w:val="none" w:sz="0" w:space="0" w:color="auto"/>
            <w:left w:val="none" w:sz="0" w:space="0" w:color="auto"/>
            <w:bottom w:val="none" w:sz="0" w:space="0" w:color="auto"/>
            <w:right w:val="none" w:sz="0" w:space="0" w:color="auto"/>
          </w:divBdr>
        </w:div>
        <w:div w:id="1373069577">
          <w:marLeft w:val="1080"/>
          <w:marRight w:val="0"/>
          <w:marTop w:val="100"/>
          <w:marBottom w:val="0"/>
          <w:divBdr>
            <w:top w:val="none" w:sz="0" w:space="0" w:color="auto"/>
            <w:left w:val="none" w:sz="0" w:space="0" w:color="auto"/>
            <w:bottom w:val="none" w:sz="0" w:space="0" w:color="auto"/>
            <w:right w:val="none" w:sz="0" w:space="0" w:color="auto"/>
          </w:divBdr>
        </w:div>
        <w:div w:id="662315187">
          <w:marLeft w:val="1080"/>
          <w:marRight w:val="0"/>
          <w:marTop w:val="100"/>
          <w:marBottom w:val="0"/>
          <w:divBdr>
            <w:top w:val="none" w:sz="0" w:space="0" w:color="auto"/>
            <w:left w:val="none" w:sz="0" w:space="0" w:color="auto"/>
            <w:bottom w:val="none" w:sz="0" w:space="0" w:color="auto"/>
            <w:right w:val="none" w:sz="0" w:space="0" w:color="auto"/>
          </w:divBdr>
        </w:div>
        <w:div w:id="97995043">
          <w:marLeft w:val="1080"/>
          <w:marRight w:val="0"/>
          <w:marTop w:val="100"/>
          <w:marBottom w:val="0"/>
          <w:divBdr>
            <w:top w:val="none" w:sz="0" w:space="0" w:color="auto"/>
            <w:left w:val="none" w:sz="0" w:space="0" w:color="auto"/>
            <w:bottom w:val="none" w:sz="0" w:space="0" w:color="auto"/>
            <w:right w:val="none" w:sz="0" w:space="0" w:color="auto"/>
          </w:divBdr>
        </w:div>
      </w:divsChild>
    </w:div>
    <w:div w:id="1564870126">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oleObject" Target="embeddings/oleObject12.bin"/><Relationship Id="rId21" Type="http://schemas.openxmlformats.org/officeDocument/2006/relationships/image" Target="media/image9.png"/><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oleObject" Target="embeddings/oleObject20.bin"/><Relationship Id="rId63"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1.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9.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image" Target="media/image32.emf"/><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8.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5.wmf"/><Relationship Id="rId56" Type="http://schemas.openxmlformats.org/officeDocument/2006/relationships/oleObject" Target="embeddings/oleObject21.bin"/><Relationship Id="rId64"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9.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30.emf"/><Relationship Id="rId67"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oleObject" Target="embeddings/oleObject13.bin"/><Relationship Id="rId54" Type="http://schemas.openxmlformats.org/officeDocument/2006/relationships/image" Target="media/image28.wmf"/><Relationship Id="rId62"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53A2E-16E3-490A-B471-51304076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1184</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2018-02-16T09:10:00Z</dcterms:created>
  <dcterms:modified xsi:type="dcterms:W3CDTF">2018-02-16T09:10:00Z</dcterms:modified>
</cp:coreProperties>
</file>